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2C7" w:rsidRDefault="00BA22C7">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BA22C7" w:rsidRDefault="00F01617" w:rsidP="00F01617">
      <w:pPr>
        <w:widowControl w:val="0"/>
        <w:autoSpaceDE w:val="0"/>
        <w:autoSpaceDN w:val="0"/>
        <w:adjustRightInd w:val="0"/>
        <w:spacing w:after="0" w:line="360" w:lineRule="auto"/>
        <w:ind w:firstLine="709"/>
        <w:jc w:val="center"/>
        <w:rPr>
          <w:rFonts w:ascii="Times New Roman CYR" w:hAnsi="Times New Roman CYR" w:cs="Times New Roman CYR"/>
          <w:b/>
          <w:bCs/>
          <w:color w:val="000000" w:themeColor="text1"/>
          <w:sz w:val="28"/>
          <w:szCs w:val="28"/>
        </w:rPr>
      </w:pPr>
      <w:r w:rsidRPr="00F01617">
        <w:rPr>
          <w:rFonts w:ascii="Times New Roman CYR" w:hAnsi="Times New Roman CYR" w:cs="Times New Roman CYR"/>
          <w:b/>
          <w:bCs/>
          <w:color w:val="000000" w:themeColor="text1"/>
          <w:sz w:val="28"/>
          <w:szCs w:val="28"/>
        </w:rPr>
        <w:t>Анализ себестоимости продукции</w:t>
      </w:r>
    </w:p>
    <w:p w:rsidR="00F01617" w:rsidRDefault="00F01617" w:rsidP="00F01617">
      <w:pPr>
        <w:widowControl w:val="0"/>
        <w:autoSpaceDE w:val="0"/>
        <w:autoSpaceDN w:val="0"/>
        <w:adjustRightInd w:val="0"/>
        <w:spacing w:after="0" w:line="360" w:lineRule="auto"/>
        <w:ind w:firstLine="709"/>
        <w:jc w:val="center"/>
        <w:rPr>
          <w:rFonts w:ascii="Times New Roman CYR" w:hAnsi="Times New Roman CYR" w:cs="Times New Roman CYR"/>
          <w:b/>
          <w:bCs/>
          <w:color w:val="F4F4F4"/>
          <w:sz w:val="28"/>
          <w:szCs w:val="28"/>
        </w:rPr>
      </w:pPr>
      <w:r>
        <w:rPr>
          <w:rFonts w:ascii="Times New Roman CYR" w:hAnsi="Times New Roman CYR" w:cs="Times New Roman CYR"/>
          <w:b/>
          <w:bCs/>
          <w:color w:val="000000" w:themeColor="text1"/>
          <w:sz w:val="28"/>
          <w:szCs w:val="28"/>
        </w:rPr>
        <w:t>2014</w:t>
      </w:r>
    </w:p>
    <w:p w:rsidR="00BA22C7" w:rsidRDefault="00BA22C7">
      <w:pPr>
        <w:widowControl w:val="0"/>
        <w:autoSpaceDE w:val="0"/>
        <w:autoSpaceDN w:val="0"/>
        <w:adjustRightInd w:val="0"/>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финансово-хозяйственной деятельности - важнейший инструмент финансового менеджмента и аудита. Финансовый анализ выступает как часть управленческого анализа, целью которого является принятие основных управленческих решений по проблемам хозяйственной деятельности. Результаты такого анализа необходимы широкому кругу пользователей: собственникам, кредиторам, инвесторам, поставщикам, менеджерам и налоговым службам.</w:t>
      </w:r>
    </w:p>
    <w:p w:rsidR="00444E38" w:rsidRPr="00444E38" w:rsidRDefault="00444E38" w:rsidP="00444E38">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444E38">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444E38" w:rsidRPr="00444E38" w:rsidRDefault="002B1502" w:rsidP="00444E38">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rPr>
      </w:pPr>
      <w:hyperlink r:id="rId7" w:history="1">
        <w:r w:rsidR="00444E38" w:rsidRPr="00444E38">
          <w:rPr>
            <w:rFonts w:ascii="Times New Roman CYR" w:eastAsia="Times New Roman" w:hAnsi="Times New Roman CYR" w:cs="Times New Roman CYR"/>
            <w:b/>
            <w:color w:val="0000FF"/>
            <w:sz w:val="28"/>
            <w:szCs w:val="28"/>
            <w:u w:val="single"/>
            <w:lang w:val="en-US"/>
          </w:rPr>
          <w:t>http</w:t>
        </w:r>
        <w:r w:rsidR="00444E38" w:rsidRPr="00444E38">
          <w:rPr>
            <w:rFonts w:ascii="Times New Roman CYR" w:eastAsia="Times New Roman" w:hAnsi="Times New Roman CYR" w:cs="Times New Roman CYR"/>
            <w:b/>
            <w:color w:val="0000FF"/>
            <w:sz w:val="28"/>
            <w:szCs w:val="28"/>
            <w:u w:val="single"/>
          </w:rPr>
          <w:t>://учебники.информ2000.рф/</w:t>
        </w:r>
        <w:proofErr w:type="spellStart"/>
        <w:r w:rsidR="00444E38" w:rsidRPr="00444E38">
          <w:rPr>
            <w:rFonts w:ascii="Times New Roman CYR" w:eastAsia="Times New Roman" w:hAnsi="Times New Roman CYR" w:cs="Times New Roman CYR"/>
            <w:b/>
            <w:color w:val="0000FF"/>
            <w:sz w:val="28"/>
            <w:szCs w:val="28"/>
            <w:u w:val="single"/>
            <w:lang w:val="en-US"/>
          </w:rPr>
          <w:t>diplom</w:t>
        </w:r>
        <w:proofErr w:type="spellEnd"/>
        <w:r w:rsidR="00444E38" w:rsidRPr="00444E38">
          <w:rPr>
            <w:rFonts w:ascii="Times New Roman CYR" w:eastAsia="Times New Roman" w:hAnsi="Times New Roman CYR" w:cs="Times New Roman CYR"/>
            <w:b/>
            <w:color w:val="0000FF"/>
            <w:sz w:val="28"/>
            <w:szCs w:val="28"/>
            <w:u w:val="single"/>
          </w:rPr>
          <w:t>.</w:t>
        </w:r>
        <w:proofErr w:type="spellStart"/>
        <w:r w:rsidR="00444E38" w:rsidRPr="00444E38">
          <w:rPr>
            <w:rFonts w:ascii="Times New Roman CYR" w:eastAsia="Times New Roman" w:hAnsi="Times New Roman CYR" w:cs="Times New Roman CYR"/>
            <w:b/>
            <w:color w:val="0000FF"/>
            <w:sz w:val="28"/>
            <w:szCs w:val="28"/>
            <w:u w:val="single"/>
            <w:lang w:val="en-US"/>
          </w:rPr>
          <w:t>shtml</w:t>
        </w:r>
        <w:proofErr w:type="spellEnd"/>
      </w:hyperlink>
    </w:p>
    <w:p w:rsidR="00444E38" w:rsidRDefault="00444E3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Себестоимость - это основной </w:t>
      </w:r>
      <w:proofErr w:type="spellStart"/>
      <w:r>
        <w:rPr>
          <w:rFonts w:ascii="Times New Roman CYR" w:hAnsi="Times New Roman CYR" w:cs="Times New Roman CYR"/>
          <w:sz w:val="28"/>
          <w:szCs w:val="28"/>
        </w:rPr>
        <w:t>ценообразующий</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прибылеобразующий</w:t>
      </w:r>
      <w:proofErr w:type="spellEnd"/>
      <w:r>
        <w:rPr>
          <w:rFonts w:ascii="Times New Roman CYR" w:hAnsi="Times New Roman CYR" w:cs="Times New Roman CYR"/>
          <w:sz w:val="28"/>
          <w:szCs w:val="28"/>
        </w:rPr>
        <w:t xml:space="preserve"> фактор, поэтому анализ себестоимости позволяет, с одной стороны, дать общую оценку эффективности использования ресурсов, с другой - определить резервы увеличения прибыли и снижения цены единицы продукции.</w:t>
      </w:r>
    </w:p>
    <w:tbl>
      <w:tblPr>
        <w:tblStyle w:val="a4"/>
        <w:tblW w:w="0" w:type="auto"/>
        <w:jc w:val="center"/>
        <w:tblInd w:w="0" w:type="dxa"/>
        <w:tblLook w:val="04A0" w:firstRow="1" w:lastRow="0" w:firstColumn="1" w:lastColumn="0" w:noHBand="0" w:noVBand="1"/>
      </w:tblPr>
      <w:tblGrid>
        <w:gridCol w:w="8472"/>
      </w:tblGrid>
      <w:tr w:rsidR="00CC3F31" w:rsidTr="00CC3F31">
        <w:trPr>
          <w:jc w:val="center"/>
        </w:trPr>
        <w:tc>
          <w:tcPr>
            <w:tcW w:w="8472" w:type="dxa"/>
            <w:hideMark/>
          </w:tcPr>
          <w:p w:rsidR="00CC3F31" w:rsidRDefault="002B1502">
            <w:pPr>
              <w:spacing w:line="360" w:lineRule="auto"/>
              <w:textAlignment w:val="baseline"/>
              <w:rPr>
                <w:rFonts w:ascii="Arial" w:hAnsi="Arial"/>
                <w:color w:val="444444"/>
                <w:sz w:val="21"/>
                <w:szCs w:val="21"/>
                <w:lang w:eastAsia="ru-RU"/>
              </w:rPr>
            </w:pPr>
            <w:hyperlink r:id="rId8" w:history="1">
              <w:r w:rsidR="00CC3F31">
                <w:rPr>
                  <w:rStyle w:val="a3"/>
                  <w:sz w:val="21"/>
                  <w:szCs w:val="21"/>
                  <w:lang w:eastAsia="ru-RU"/>
                </w:rPr>
                <w:t>Вернуться в библиотеку по экономике и праву: учебники, дипломы, диссертации</w:t>
              </w:r>
            </w:hyperlink>
          </w:p>
          <w:p w:rsidR="00CC3F31" w:rsidRDefault="002B1502">
            <w:pPr>
              <w:spacing w:line="360" w:lineRule="auto"/>
              <w:textAlignment w:val="baseline"/>
              <w:rPr>
                <w:rFonts w:ascii="Arial" w:hAnsi="Arial"/>
                <w:color w:val="444444"/>
                <w:sz w:val="21"/>
                <w:szCs w:val="21"/>
                <w:lang w:eastAsia="ru-RU"/>
              </w:rPr>
            </w:pPr>
            <w:hyperlink r:id="rId9" w:history="1">
              <w:proofErr w:type="spellStart"/>
              <w:r w:rsidR="00CC3F31">
                <w:rPr>
                  <w:rStyle w:val="a3"/>
                  <w:sz w:val="21"/>
                  <w:szCs w:val="21"/>
                  <w:lang w:eastAsia="ru-RU"/>
                </w:rPr>
                <w:t>Рерайт</w:t>
              </w:r>
              <w:proofErr w:type="spellEnd"/>
              <w:r w:rsidR="00CC3F31">
                <w:rPr>
                  <w:rStyle w:val="a3"/>
                  <w:sz w:val="21"/>
                  <w:szCs w:val="21"/>
                  <w:lang w:eastAsia="ru-RU"/>
                </w:rPr>
                <w:t xml:space="preserve"> текстов и </w:t>
              </w:r>
              <w:proofErr w:type="spellStart"/>
              <w:r w:rsidR="00CC3F31">
                <w:rPr>
                  <w:rStyle w:val="a3"/>
                  <w:sz w:val="21"/>
                  <w:szCs w:val="21"/>
                  <w:lang w:eastAsia="ru-RU"/>
                </w:rPr>
                <w:t>уникализация</w:t>
              </w:r>
              <w:proofErr w:type="spellEnd"/>
              <w:r w:rsidR="00CC3F31">
                <w:rPr>
                  <w:rStyle w:val="a3"/>
                  <w:sz w:val="21"/>
                  <w:szCs w:val="21"/>
                  <w:lang w:eastAsia="ru-RU"/>
                </w:rPr>
                <w:t xml:space="preserve"> 90 %</w:t>
              </w:r>
            </w:hyperlink>
          </w:p>
          <w:p w:rsidR="00CC3F31" w:rsidRDefault="002B1502">
            <w:pPr>
              <w:spacing w:line="360" w:lineRule="auto"/>
              <w:textAlignment w:val="baseline"/>
              <w:rPr>
                <w:rFonts w:ascii="Arial" w:hAnsi="Arial"/>
                <w:color w:val="444444"/>
                <w:sz w:val="21"/>
                <w:szCs w:val="21"/>
                <w:lang w:eastAsia="ru-RU"/>
              </w:rPr>
            </w:pPr>
            <w:hyperlink r:id="rId10" w:history="1">
              <w:r w:rsidR="00CC3F31">
                <w:rPr>
                  <w:rStyle w:val="a3"/>
                  <w:sz w:val="21"/>
                  <w:szCs w:val="21"/>
                  <w:lang w:eastAsia="ru-RU"/>
                </w:rPr>
                <w:t>Написание по заказу контрольных, дипломов, диссертаций.</w:t>
              </w:r>
              <w:proofErr w:type="gramStart"/>
              <w:r w:rsidR="00CC3F31">
                <w:rPr>
                  <w:rStyle w:val="a3"/>
                  <w:sz w:val="21"/>
                  <w:szCs w:val="21"/>
                  <w:lang w:eastAsia="ru-RU"/>
                </w:rPr>
                <w:t xml:space="preserve"> .</w:t>
              </w:r>
              <w:proofErr w:type="gramEnd"/>
              <w:r w:rsidR="00CC3F31">
                <w:rPr>
                  <w:rStyle w:val="a3"/>
                  <w:sz w:val="21"/>
                  <w:szCs w:val="21"/>
                  <w:lang w:eastAsia="ru-RU"/>
                </w:rPr>
                <w:t xml:space="preserve"> .</w:t>
              </w:r>
            </w:hyperlink>
          </w:p>
        </w:tc>
      </w:tr>
    </w:tbl>
    <w:p w:rsidR="00CC3F31" w:rsidRDefault="00CC3F3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работа посвящена анализу себестоимости продукции. Основное внимание в ней уделяется анализу влияния себестоимости </w:t>
      </w:r>
      <w:proofErr w:type="spellStart"/>
      <w:r>
        <w:rPr>
          <w:rFonts w:ascii="Times New Roman CYR" w:hAnsi="Times New Roman CYR" w:cs="Times New Roman CYR"/>
          <w:sz w:val="28"/>
          <w:szCs w:val="28"/>
        </w:rPr>
        <w:t>нарезультаты</w:t>
      </w:r>
      <w:proofErr w:type="spellEnd"/>
      <w:r>
        <w:rPr>
          <w:rFonts w:ascii="Times New Roman CYR" w:hAnsi="Times New Roman CYR" w:cs="Times New Roman CYR"/>
          <w:sz w:val="28"/>
          <w:szCs w:val="28"/>
        </w:rPr>
        <w:t xml:space="preserve"> деятельности предприятия. В условиях рыночной экономики, переживающей времена высокой нестабильности и неопределенности, необходим качественный </w:t>
      </w:r>
      <w:r>
        <w:rPr>
          <w:rFonts w:ascii="Times New Roman CYR" w:hAnsi="Times New Roman CYR" w:cs="Times New Roman CYR"/>
          <w:sz w:val="28"/>
          <w:szCs w:val="28"/>
        </w:rPr>
        <w:lastRenderedPageBreak/>
        <w:t>анализ факторов, определяющих ключевой показатель - прибыль. Одним из таких факторов является себестоимость. Учитывая вышесказанное, можно утверждать, что тема работы является актуальной.</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работы - всесторонне изучить понятие себестоимости и освоить процесс ее анализа и диагностики на практике путем рассмотрения продукции ОАО «Завод прессовых узлов».</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поставленных целей, в работе решаются следующие задачи: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изучить теоретические аспекты формирования себестоимости;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оценить динамики важнейших показателей себестоимости;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определить факторы, повлиявшие на динамику показателей себестоимости, их величины; выяснить причины отклонений;</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оценить динамику и структуру себестоимости в разрезе элементов затрат и в разрезе переменных и постоянных затрат.</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работы является хозяйственная деятельность предприятия, а предметом - себестоимость продукции ОАО «Завод прессовых узлов».</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 xml:space="preserve">Основными источниками информации при написании работы послужили книги под редакцией </w:t>
      </w:r>
      <w:proofErr w:type="spellStart"/>
      <w:r>
        <w:rPr>
          <w:rFonts w:ascii="Times New Roman CYR" w:hAnsi="Times New Roman CYR" w:cs="Times New Roman CYR"/>
          <w:sz w:val="28"/>
          <w:szCs w:val="28"/>
        </w:rPr>
        <w:t>Авериной</w:t>
      </w:r>
      <w:proofErr w:type="spellEnd"/>
      <w:r>
        <w:rPr>
          <w:rFonts w:ascii="Times New Roman CYR" w:hAnsi="Times New Roman CYR" w:cs="Times New Roman CYR"/>
          <w:sz w:val="28"/>
          <w:szCs w:val="28"/>
        </w:rPr>
        <w:t xml:space="preserve"> О.И., Кукушкиной С.Н, Бердниковой Т.Б., Герасименко А.И. и другие издания.</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highlight w:val="yellow"/>
        </w:rPr>
        <w:br w:type="page"/>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 Теоретические аспекты формирования себестоимости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Понятие, роль и сущность себестоимости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продукции - стоимостная оценка используемых в процессе производства продукции природных ресурсов, трудовых ресурсов, а также других затрат на производство и реализацию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образующие себестоимость продукции, в зависимости от их характера, а также условий осуществления и направлений деятельности подразделяются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расходы, связанные с производством и реализацией;</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внереализационные расходы.</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связанные с производством и реализацией, делятся на следующие элементы:</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материальные расходы;</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расходы на оплату труда;</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отчисления на социальные мероприятия;</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амортизация;</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прочие расходы.</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реализацией.</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производство продукции разнообразны и классифицируются по определенным признакам.</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называются затраты, непосредственно связанные с технологическим процессом производства - прямые затраты на материалы, то есть затраты на сырье и материалы, которые в процессе производства </w:t>
      </w:r>
      <w:r>
        <w:rPr>
          <w:rFonts w:ascii="Times New Roman CYR" w:hAnsi="Times New Roman CYR" w:cs="Times New Roman CYR"/>
          <w:sz w:val="28"/>
          <w:szCs w:val="28"/>
        </w:rPr>
        <w:lastRenderedPageBreak/>
        <w:t>превращаются в готовый продукт.</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Накладные расходы формируются в связи с обслуживанием производства и управлением им (содержание оборудования, цехового и общезаводского персонала и прочее).</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Прямые затраты непосредственно связаны с производством определенного вида продукции или услуг:</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прямые затраты на оплату труда работников, занятых в процессе производства данного вида продукции или услуг;</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прямые материальные затраты, которые становятся частью готовой продукции и стоимость которых прямо относится на готовую продукцию или оказанную услугу.</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Косвенные затраты связаны с производством ряда изделий:</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косвенные затраты на материалы: материалы, которые необходимы для производственного процесса, но не становятся частью готового продукта;</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косвенные затраты на труд: затраты на содержание персонала, непосредственно не занятого изготовлением продукта, но услуги которого необходимы для производственного процесса;</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прочие накладные производственные расходы: амортизация зданий и оборудования, освещение и отопление, затраты обслуживающих производств.</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Переменные затраты в сумме меняются пропорционально объему производства. Например, основные материалы, энергия.</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Постоянные затраты в сумме остаются неизменными при увеличении или уменьшении объема производства в течение определенного периода времени. Из этого следует, что удельная величина постоянных расходов с ростом объема производства снижается.</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Полупеременные (условно-переменные) затраты состоят из запланированных (постоянных) затрат на материально-техническое обеспечение </w:t>
      </w:r>
      <w:r>
        <w:rPr>
          <w:rFonts w:ascii="Times New Roman CYR" w:hAnsi="Times New Roman CYR" w:cs="Times New Roman CYR"/>
          <w:sz w:val="28"/>
          <w:szCs w:val="28"/>
        </w:rPr>
        <w:lastRenderedPageBreak/>
        <w:t>и переменных затрат того же вида, которые зависят в определенной степени от объема производства. Например, плата за услуги связи включает постоянную составляющую (абонентную плату) и переменные расходы по оплате, допустим, междугородных разговоров.</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Полупостоянные, или дискретно (ступенчато) возрастающие, затраты являются постоянными для конкретного объема производства, а затем возрастают на постоянную величину. Примером таких расходов являются коммерческие расходы по реализации продукции организации.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Производительными затратами считаются расходы на производство продукции установленного качества при рациональной технологии и организации производства.</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Непроизводительные расходы являются следствием недостатков в технологии и организации производства. Например, потери от простоев, брак продукции, оплата сверхурочных. Производительные расходы планируются, а непроизводительные, как правило, не планируются.</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производство промышленной продукции планируются и учитываются по первичным экономическим элементам и статьям расходов.</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Группировка по первичным экономическим элементам позволяет разработать смету затрат на производство, в которой определяются общая потребность организации в материальных ресурсах, сумма амортизационных отчислений основных фондов, затраты на оплату труда и прочие денежные расходы организации. Эта группировка используется для согласования плана по себестоимости с другими разделами для планирования оборотных средств и контроля над их использованием.</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экономическим элементам ведется бухгалтерский учет и составляется денежный отчет по общей сумме расходов на производство.</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Группировка затрат по экономическим элементам показывает </w:t>
      </w:r>
      <w:r>
        <w:rPr>
          <w:rFonts w:ascii="Times New Roman CYR" w:hAnsi="Times New Roman CYR" w:cs="Times New Roman CYR"/>
          <w:sz w:val="28"/>
          <w:szCs w:val="28"/>
        </w:rPr>
        <w:lastRenderedPageBreak/>
        <w:t>материальные и денежные затраты организации без распределения их на отдельные виды продукции и другие хозяйственные нужды.</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перехода к рыночной экономике роль и значение себестоимости продукции резко возрастают. Значение снижения себестоимости продукции для организации заключается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увеличении прибыли, остающейся в распоряжении предприятия, </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 следовательно, в появлении возможности не только в простом, но и в расширенном воспроизводстве;</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proofErr w:type="gramStart"/>
      <w:r>
        <w:rPr>
          <w:rFonts w:ascii="Times New Roman CYR" w:hAnsi="Times New Roman CYR" w:cs="Times New Roman CYR"/>
          <w:sz w:val="28"/>
          <w:szCs w:val="28"/>
        </w:rPr>
        <w:t>расширении</w:t>
      </w:r>
      <w:proofErr w:type="gramEnd"/>
      <w:r>
        <w:rPr>
          <w:rFonts w:ascii="Times New Roman CYR" w:hAnsi="Times New Roman CYR" w:cs="Times New Roman CYR"/>
          <w:sz w:val="28"/>
          <w:szCs w:val="28"/>
        </w:rPr>
        <w:t xml:space="preserve"> возможностей материального стимулирования работников и решения многих социальных проблем коллектива организации;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proofErr w:type="gramStart"/>
      <w:r>
        <w:rPr>
          <w:rFonts w:ascii="Times New Roman CYR" w:hAnsi="Times New Roman CYR" w:cs="Times New Roman CYR"/>
          <w:sz w:val="28"/>
          <w:szCs w:val="28"/>
        </w:rPr>
        <w:t>улучшении</w:t>
      </w:r>
      <w:proofErr w:type="gramEnd"/>
      <w:r>
        <w:rPr>
          <w:rFonts w:ascii="Times New Roman CYR" w:hAnsi="Times New Roman CYR" w:cs="Times New Roman CYR"/>
          <w:sz w:val="28"/>
          <w:szCs w:val="28"/>
        </w:rPr>
        <w:t xml:space="preserve"> финансового состояния организации и снижении степени риска банкротства;</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возможности снижения продажной цены на свою продукцию, что позволяет в значительной мере повысить конкурентоспособность продукции и увеличить объем продаж;</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proofErr w:type="gramStart"/>
      <w:r>
        <w:rPr>
          <w:rFonts w:ascii="Times New Roman CYR" w:hAnsi="Times New Roman CYR" w:cs="Times New Roman CYR"/>
          <w:sz w:val="28"/>
          <w:szCs w:val="28"/>
        </w:rPr>
        <w:t>снижении</w:t>
      </w:r>
      <w:proofErr w:type="gramEnd"/>
      <w:r>
        <w:rPr>
          <w:rFonts w:ascii="Times New Roman CYR" w:hAnsi="Times New Roman CYR" w:cs="Times New Roman CYR"/>
          <w:sz w:val="28"/>
          <w:szCs w:val="28"/>
        </w:rPr>
        <w:t xml:space="preserve"> себестоимости продукции в акционерных обществах, что является хорошей предпосылкой для выплаты дивидендов и повышения их ставки.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планирование и анализ себестоимости обычно предполагает разработку плана снижения себестоимости товарной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1.2 Методологические основы анализа себестоимости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«Себестоимость продукции - это выраженные в денежной форме затраты на ее производство и реализацию». В себестоимости продукции как синтетическом показателе отражаются все стороны производственной и финансово-хозяйственной деятельности предприятия: степень использования </w:t>
      </w:r>
      <w:r>
        <w:rPr>
          <w:rFonts w:ascii="Times New Roman CYR" w:hAnsi="Times New Roman CYR" w:cs="Times New Roman CYR"/>
          <w:sz w:val="28"/>
          <w:szCs w:val="28"/>
        </w:rPr>
        <w:lastRenderedPageBreak/>
        <w:t>материальных, трудовых и финансовых ресурсов, качество работы отдельных работников и руководства в целом.</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этого показателя необходимо проводить по многим причинам, в том числе для определения рентабельности отдельных видов продукции и производства в целом, определения оптовых цен на продукцию, осуществления внутрипроизводственного хозяйственного расчета, исчисления национального дохода в масштабах страны.</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продукции является одним из основных факторов формирования прибыли. Если она повысилась, то при остальных равных условиях размер прибыли за этот период обязательно уменьшиться за счет этого фактора. Между размерами величины прибыли и себестоимости существует обратная функциональная зависимость. Чем меньше себестоимость, тем больше прибыль, и наоборот. Себестоимость является одной из основных частей хозяйственной деятельности и, соответственно, одним из важнейших элементов этого объекта управления.</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анализа себестоимости продукции (работ, услуг) являются:</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объективная оценка выполнения плана по себестоимости и ее изменения относительно прошлых отчетных периодов, а также соблюдение действующего законодательства, договорной и финансовой дисциплины;</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исследование причин, вызвавших отклонение показателей от их плановых значений;</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центров ответственности по затратам необходимой информацией для оперативного управления формированием себестоимости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содействие выработке оптимальной величины плановых затрат, плановых и нормативных калькуляций на отдельные изделия и виды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выявление и сводный подсчет резервов снижения затрат на производство и реализацию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себестоимости продукции - важнейший фактор развития экономики. Под себестоимостью продукции, работ и услуг понимаются выраженные в денежной форме суммарные затраты всех видов ресурсов: основных фондов, природного и промышленного сырья, материалов, топлива, энергии, труда, используемых непосредственно в процессе изготовления продукции и выполнения работ, а также для сохранения и улучшения условий производства и его совершенствования. Состав затрат, включаемых в себестоимость продукции, определяется государственным стандартом, а методы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 самими организациями.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формировании показателей и проведении анализа себестоимости различают следующие ее виды:</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цеховая себестоимость;</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производственная себестоимость;</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полная себестоимость.</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Цеховая себестоимость, представляет собой затраты цеха, связанные с производством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Производственная себестоимость, помимо затрат цехов, включает общепроизводственные расходы;</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Полная себестоимость, отражает все затраты на производство и реализацию продукции. Она слагается из производственной себестоимости, коммерческих и управленческих расходов.</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анализа себестоимости продукции заключается в выявлении </w:t>
      </w:r>
      <w:proofErr w:type="gramStart"/>
      <w:r>
        <w:rPr>
          <w:rFonts w:ascii="Times New Roman CYR" w:hAnsi="Times New Roman CYR" w:cs="Times New Roman CYR"/>
          <w:sz w:val="28"/>
          <w:szCs w:val="28"/>
        </w:rPr>
        <w:t>возможностей повышения эффективности использования всех видов ресурсов</w:t>
      </w:r>
      <w:proofErr w:type="gramEnd"/>
      <w:r>
        <w:rPr>
          <w:rFonts w:ascii="Times New Roman CYR" w:hAnsi="Times New Roman CYR" w:cs="Times New Roman CYR"/>
          <w:sz w:val="28"/>
          <w:szCs w:val="28"/>
        </w:rPr>
        <w:t xml:space="preserve"> в процессе производства и сбыта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себестоимости продукции проводится по следующей схеме:</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определяются абсолютные и относительные отклонения показателей себестоимости от аналогичных показателей прошлых лет и плана;</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проводится оценка изменений структуры себестоимости, определяются отклонения удельного веса отдельных статей затрат от аналогичных данных прошлых лет и плана, исчисляется влияние этих отклонений на итоговый показатель;</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определяется уровень затрат на рубль товарной продукции, характеризующий их окупаемость, проводится анализ динамики этого показателя и оценка факторов, влияющих на его уровень.</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Большой удельный вес в себестоимости занимают прямые материальные и трудовые затраты. Их размер зависит от влияния многих факторов, основные из которых:</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изменение объема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изменение структуры затрат;</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изменение уровня затрат в себестоимости.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перечисленных выше факторов на уровень себестоимости оказывают влияние изменения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техническом </w:t>
      </w:r>
      <w:proofErr w:type="gramStart"/>
      <w:r>
        <w:rPr>
          <w:rFonts w:ascii="Times New Roman CYR" w:hAnsi="Times New Roman CYR" w:cs="Times New Roman CYR"/>
          <w:sz w:val="28"/>
          <w:szCs w:val="28"/>
        </w:rPr>
        <w:t>уровне</w:t>
      </w:r>
      <w:proofErr w:type="gramEnd"/>
      <w:r>
        <w:rPr>
          <w:rFonts w:ascii="Times New Roman CYR" w:hAnsi="Times New Roman CYR" w:cs="Times New Roman CYR"/>
          <w:sz w:val="28"/>
          <w:szCs w:val="28"/>
        </w:rPr>
        <w:t xml:space="preserve"> производства;</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организации производства и труда;</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proofErr w:type="gramStart"/>
      <w:r>
        <w:rPr>
          <w:rFonts w:ascii="Times New Roman CYR" w:hAnsi="Times New Roman CYR" w:cs="Times New Roman CYR"/>
          <w:sz w:val="28"/>
          <w:szCs w:val="28"/>
        </w:rPr>
        <w:t>объеме</w:t>
      </w:r>
      <w:proofErr w:type="gramEnd"/>
      <w:r>
        <w:rPr>
          <w:rFonts w:ascii="Times New Roman CYR" w:hAnsi="Times New Roman CYR" w:cs="Times New Roman CYR"/>
          <w:sz w:val="28"/>
          <w:szCs w:val="28"/>
        </w:rPr>
        <w:t>, структуре и размещении производства;</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proofErr w:type="gramStart"/>
      <w:r>
        <w:rPr>
          <w:rFonts w:ascii="Times New Roman CYR" w:hAnsi="Times New Roman CYR" w:cs="Times New Roman CYR"/>
          <w:sz w:val="28"/>
          <w:szCs w:val="28"/>
        </w:rPr>
        <w:t>использовании</w:t>
      </w:r>
      <w:proofErr w:type="gramEnd"/>
      <w:r>
        <w:rPr>
          <w:rFonts w:ascii="Times New Roman CYR" w:hAnsi="Times New Roman CYR" w:cs="Times New Roman CYR"/>
          <w:sz w:val="28"/>
          <w:szCs w:val="28"/>
        </w:rPr>
        <w:t xml:space="preserve"> природных ресурсов.</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Важнейшую роль в снижении себестоимости продукции играет оперативный экономический анализ, с помощью которого своевременно оцениваются складывающиеся хозяйственные ситуации с формированием себестоимости производимой продукции, вовремя вскрываются отрицательные причины и недостатки в работе, внутрихозяйственные резервы улучшения использования производственных ресурсов и оперативно принимаются </w:t>
      </w:r>
      <w:r>
        <w:rPr>
          <w:rFonts w:ascii="Times New Roman CYR" w:hAnsi="Times New Roman CYR" w:cs="Times New Roman CYR"/>
          <w:sz w:val="28"/>
          <w:szCs w:val="28"/>
        </w:rPr>
        <w:lastRenderedPageBreak/>
        <w:t>управленческие решения по устранению отрицательных причин и мобилизации выявленных резервов снижения себестоимости продукции.</w:t>
      </w:r>
      <w:proofErr w:type="gramEnd"/>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Рыночная экономика предполагает постоянное обновление ассортимента товарной продукции, вследствие чего применяются разные показатели плановых заданий по себестоимости.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себестоимости производится применительно к единице продукции того или иного вида, применительно к определенному объему и составу товарной продукции отчетного периода, применительно ко всей товарной продукции предприятия.</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динамики себестоимости и контроль над выполнением плановых заданий по снижению себестоимости основаны на использовании индексного метода.</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установления планового задания по снижению себестоимости единицы продукции необходимо плановую себестоимость изделия сопоставить с себестоимостью прошлого года, используя формулу 1.1:</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lang w:val="en-US"/>
        </w:rPr>
        <w:t>S</w:t>
      </w:r>
      <w:proofErr w:type="gramEnd"/>
      <w:r>
        <w:rPr>
          <w:rFonts w:ascii="Times New Roman CYR" w:hAnsi="Times New Roman CYR" w:cs="Times New Roman CYR"/>
          <w:sz w:val="28"/>
          <w:szCs w:val="28"/>
          <w:vertAlign w:val="subscript"/>
        </w:rPr>
        <w:t>баз</w:t>
      </w:r>
      <w:r>
        <w:rPr>
          <w:rFonts w:ascii="Times New Roman CYR" w:hAnsi="Times New Roman CYR" w:cs="Times New Roman CYR"/>
          <w:sz w:val="28"/>
          <w:szCs w:val="28"/>
        </w:rPr>
        <w:t>-</w:t>
      </w:r>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план</w:t>
      </w:r>
      <w:r>
        <w:rPr>
          <w:rFonts w:ascii="Times New Roman CYR" w:hAnsi="Times New Roman CYR" w:cs="Times New Roman CYR"/>
          <w:sz w:val="28"/>
          <w:szCs w:val="28"/>
        </w:rPr>
        <w:t>,</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ба</w:t>
      </w:r>
      <w:proofErr w:type="gramStart"/>
      <w:r>
        <w:rPr>
          <w:rFonts w:ascii="Times New Roman CYR" w:hAnsi="Times New Roman CYR" w:cs="Times New Roman CYR"/>
          <w:sz w:val="28"/>
          <w:szCs w:val="28"/>
          <w:vertAlign w:val="subscript"/>
        </w:rPr>
        <w:t>з</w:t>
      </w:r>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себестоимость базисная;</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план</w:t>
      </w:r>
      <w:r>
        <w:rPr>
          <w:rFonts w:ascii="Times New Roman CYR" w:hAnsi="Times New Roman CYR" w:cs="Times New Roman CYR"/>
          <w:sz w:val="28"/>
          <w:szCs w:val="28"/>
        </w:rPr>
        <w:t>- себестоимость плановая.</w:t>
      </w:r>
      <w:proofErr w:type="gramEnd"/>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Индекс планового задания по снижению себестоимости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w:t>
      </w:r>
      <w:r>
        <w:rPr>
          <w:rFonts w:ascii="Times New Roman CYR" w:hAnsi="Times New Roman CYR" w:cs="Times New Roman CYR"/>
          <w:sz w:val="28"/>
          <w:szCs w:val="28"/>
          <w:vertAlign w:val="subscript"/>
        </w:rPr>
        <w:t xml:space="preserve">пл. </w:t>
      </w:r>
      <w:proofErr w:type="spellStart"/>
      <w:r>
        <w:rPr>
          <w:rFonts w:ascii="Times New Roman CYR" w:hAnsi="Times New Roman CYR" w:cs="Times New Roman CYR"/>
          <w:sz w:val="28"/>
          <w:szCs w:val="28"/>
          <w:vertAlign w:val="subscript"/>
        </w:rPr>
        <w:t>сниж</w:t>
      </w:r>
      <w:proofErr w:type="spellEnd"/>
      <w:r>
        <w:rPr>
          <w:rFonts w:ascii="Times New Roman CYR" w:hAnsi="Times New Roman CYR" w:cs="Times New Roman CYR"/>
          <w:sz w:val="28"/>
          <w:szCs w:val="28"/>
        </w:rPr>
        <w:t>) определяется по формуле 1.2:</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w:t>
      </w:r>
      <w:proofErr w:type="spellStart"/>
      <w:r>
        <w:rPr>
          <w:rFonts w:ascii="Times New Roman CYR" w:hAnsi="Times New Roman CYR" w:cs="Times New Roman CYR"/>
          <w:sz w:val="28"/>
          <w:szCs w:val="28"/>
          <w:vertAlign w:val="subscript"/>
        </w:rPr>
        <w:t>пл.сниж</w:t>
      </w:r>
      <w:proofErr w:type="spellEnd"/>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план</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баз</w:t>
      </w:r>
      <w:r>
        <w:rPr>
          <w:rFonts w:ascii="Times New Roman CYR" w:hAnsi="Times New Roman CYR" w:cs="Times New Roman CYR"/>
          <w:sz w:val="28"/>
          <w:szCs w:val="28"/>
        </w:rPr>
        <w:t xml:space="preserve">, </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проверки выполнения плана по себестоимости необходимо фактическую себестоимость единицы продукции сопоставить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плановой. При </w:t>
      </w:r>
      <w:r>
        <w:rPr>
          <w:rFonts w:ascii="Times New Roman CYR" w:hAnsi="Times New Roman CYR" w:cs="Times New Roman CYR"/>
          <w:sz w:val="28"/>
          <w:szCs w:val="28"/>
        </w:rPr>
        <w:lastRenderedPageBreak/>
        <w:t>условии выполнения плана индекс равняется единице. Индекс выполнения плана по снижению себестоимости определяется по формуле 1.3:</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w:t>
      </w:r>
      <w:proofErr w:type="spellStart"/>
      <w:r>
        <w:rPr>
          <w:rFonts w:ascii="Times New Roman CYR" w:hAnsi="Times New Roman CYR" w:cs="Times New Roman CYR"/>
          <w:sz w:val="28"/>
          <w:szCs w:val="28"/>
          <w:vertAlign w:val="subscript"/>
        </w:rPr>
        <w:t>пл.сниж</w:t>
      </w:r>
      <w:proofErr w:type="spellEnd"/>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план</w:t>
      </w:r>
      <w:r>
        <w:rPr>
          <w:rFonts w:ascii="Times New Roman CYR" w:hAnsi="Times New Roman CYR" w:cs="Times New Roman CYR"/>
          <w:sz w:val="28"/>
          <w:szCs w:val="28"/>
        </w:rPr>
        <w:t xml:space="preserve">, </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фактическая себестоимость единицы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измерения динамики фактического снижения себестоимости единицы продукции необходимо фактическую себестоимость изделия сопоставить с себестоимостью прошлого года (базисного года) по формуле 1.4:</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w:t>
      </w:r>
      <w:proofErr w:type="spellStart"/>
      <w:r>
        <w:rPr>
          <w:rFonts w:ascii="Times New Roman CYR" w:hAnsi="Times New Roman CYR" w:cs="Times New Roman CYR"/>
          <w:sz w:val="28"/>
          <w:szCs w:val="28"/>
          <w:vertAlign w:val="subscript"/>
        </w:rPr>
        <w:t>факт.сниж</w:t>
      </w:r>
      <w:proofErr w:type="spellEnd"/>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баз</w:t>
      </w:r>
      <w:r>
        <w:rPr>
          <w:rFonts w:ascii="Times New Roman CYR" w:hAnsi="Times New Roman CYR" w:cs="Times New Roman CYR"/>
          <w:sz w:val="28"/>
          <w:szCs w:val="28"/>
        </w:rPr>
        <w:t xml:space="preserve">, </w:t>
      </w:r>
    </w:p>
    <w:p w:rsidR="00BA22C7" w:rsidRDefault="00BA22C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Снижение себестоимости </w:t>
      </w:r>
      <w:proofErr w:type="gramStart"/>
      <w:r>
        <w:rPr>
          <w:rFonts w:ascii="Times New Roman CYR" w:hAnsi="Times New Roman CYR" w:cs="Times New Roman CYR"/>
          <w:sz w:val="28"/>
          <w:szCs w:val="28"/>
        </w:rPr>
        <w:t>-у</w:t>
      </w:r>
      <w:proofErr w:type="gramEnd"/>
      <w:r>
        <w:rPr>
          <w:rFonts w:ascii="Times New Roman CYR" w:hAnsi="Times New Roman CYR" w:cs="Times New Roman CYR"/>
          <w:sz w:val="28"/>
          <w:szCs w:val="28"/>
        </w:rPr>
        <w:t>меньшение затрат, приводящее к экономии средств. Размер экономии можно определить как разность между знаменателем и числителем.</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многономенклатурном производстве исчисляются общие индексы себестоимости продукции по агрегатной форме.</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рынка практически все хозяйствующие субъекты наряду со сравнимой товарной продукцией производят несравнимую товарную продукцию, так как обновление товарного ассортимента является одним из основных конкурентных преимуществ, при условии спроса на продукцию.</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сравнимой товарной продукции относятся все виды серийного и массового производства, производимые в предшествующем периоде и планируемые на предстоящий период.</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несравнимой товарной продукции относят все виды единичного производства, а также серийного и массового производства, которые впервые запускаются в серийное или массовое производство.</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Показателем сравниваемой товарной продукции является себестоимость единицы продукции, а несравнимой - затраты на один рубль товарной продукции. Показатель затрат на один рубль товарной продукции </w:t>
      </w:r>
      <w:proofErr w:type="gramStart"/>
      <w:r>
        <w:rPr>
          <w:rFonts w:ascii="Times New Roman CYR" w:hAnsi="Times New Roman CYR" w:cs="Times New Roman CYR"/>
          <w:sz w:val="28"/>
          <w:szCs w:val="28"/>
        </w:rPr>
        <w:t>-у</w:t>
      </w:r>
      <w:proofErr w:type="gramEnd"/>
      <w:r>
        <w:rPr>
          <w:rFonts w:ascii="Times New Roman CYR" w:hAnsi="Times New Roman CYR" w:cs="Times New Roman CYR"/>
          <w:sz w:val="28"/>
          <w:szCs w:val="28"/>
        </w:rPr>
        <w:t>ниверсальный: он может рассчитываться в любой отрасли экономики, наглядно показывает связь между себестоимостью и прибылью. Затраты на один рубль товарной продукции определяются отношением общей суммы затрат на производство и реализацию продукции к товарному выпуску продукции, исчисленной в оптовых ценах. Затраты на один рубль товарной продукции рассчитываются по формуле 1.5:</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6579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84250" cy="45085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4250" cy="450850"/>
                    </a:xfrm>
                    <a:prstGeom prst="rect">
                      <a:avLst/>
                    </a:prstGeom>
                    <a:noFill/>
                    <a:ln>
                      <a:noFill/>
                    </a:ln>
                  </pic:spPr>
                </pic:pic>
              </a:graphicData>
            </a:graphic>
          </wp:inline>
        </w:drawing>
      </w:r>
      <w:r w:rsidR="00BA22C7">
        <w:rPr>
          <w:rFonts w:ascii="Times New Roman CYR" w:hAnsi="Times New Roman CYR" w:cs="Times New Roman CYR"/>
          <w:sz w:val="28"/>
          <w:szCs w:val="28"/>
        </w:rPr>
        <w:t xml:space="preserve">, </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C</w:t>
      </w:r>
      <w:r>
        <w:rPr>
          <w:rFonts w:ascii="Times New Roman CYR" w:hAnsi="Times New Roman CYR" w:cs="Times New Roman CYR"/>
          <w:sz w:val="28"/>
          <w:szCs w:val="28"/>
          <w:vertAlign w:val="subscript"/>
        </w:rPr>
        <w:t>1рт</w:t>
      </w:r>
      <w:proofErr w:type="gramStart"/>
      <w:r>
        <w:rPr>
          <w:rFonts w:ascii="Times New Roman CYR" w:hAnsi="Times New Roman CYR" w:cs="Times New Roman CYR"/>
          <w:sz w:val="28"/>
          <w:szCs w:val="28"/>
          <w:vertAlign w:val="subscript"/>
        </w:rPr>
        <w:t>п</w:t>
      </w:r>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затраты на один рубль товарной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lang w:val="en-US"/>
        </w:rPr>
        <w:t>q</w:t>
      </w:r>
      <w:r>
        <w:rPr>
          <w:rFonts w:ascii="Times New Roman CYR" w:hAnsi="Times New Roman CYR" w:cs="Times New Roman CYR"/>
          <w:sz w:val="28"/>
          <w:szCs w:val="28"/>
        </w:rPr>
        <w:t>-количество</w:t>
      </w:r>
      <w:proofErr w:type="gramEnd"/>
      <w:r>
        <w:rPr>
          <w:rFonts w:ascii="Times New Roman CYR" w:hAnsi="Times New Roman CYR" w:cs="Times New Roman CYR"/>
          <w:sz w:val="28"/>
          <w:szCs w:val="28"/>
        </w:rPr>
        <w:t>, объем выпуска в натуральном выражении;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lang w:val="en-US"/>
        </w:rPr>
        <w:t>s</w:t>
      </w:r>
      <w:r>
        <w:rPr>
          <w:rFonts w:ascii="Times New Roman CYR" w:hAnsi="Times New Roman CYR" w:cs="Times New Roman CYR"/>
          <w:sz w:val="28"/>
          <w:szCs w:val="28"/>
        </w:rPr>
        <w:t>-себестоимость</w:t>
      </w:r>
      <w:proofErr w:type="gramEnd"/>
      <w:r>
        <w:rPr>
          <w:rFonts w:ascii="Times New Roman CYR" w:hAnsi="Times New Roman CYR" w:cs="Times New Roman CYR"/>
          <w:sz w:val="28"/>
          <w:szCs w:val="28"/>
        </w:rPr>
        <w:t>;</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lang w:val="en-US"/>
        </w:rPr>
        <w:t>z</w:t>
      </w:r>
      <w:r>
        <w:rPr>
          <w:rFonts w:ascii="Times New Roman CYR" w:hAnsi="Times New Roman CYR" w:cs="Times New Roman CYR"/>
          <w:sz w:val="28"/>
          <w:szCs w:val="28"/>
        </w:rPr>
        <w:t>-цена</w:t>
      </w:r>
      <w:proofErr w:type="gramEnd"/>
      <w:r>
        <w:rPr>
          <w:rFonts w:ascii="Times New Roman CYR" w:hAnsi="Times New Roman CYR" w:cs="Times New Roman CYR"/>
          <w:sz w:val="28"/>
          <w:szCs w:val="28"/>
        </w:rPr>
        <w:t>.</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затрат на один рубль товарной продукции может быть рассчитан для любого предприятия. Этот показатель применяется для контроля над динамикой себестоимости. Используя данные обобщающего показателя, можно провести межхозяйственные сравнения.</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один рубль товарной продукции непосредственно зависят от изменения общей суммы затрат на производство и реализацию продукции и от изменения стоимости производимой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сумма затрат в свою очередь зависит от объема производства, ее структуры, величины постоянных и переменных затрат. Постоянные и переменные затраты в свою очередь зависят от эффективности использования ресурсов и цен на потребленные ресурсы.</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товарной продукции зависит от объема и структуры выпуска и цен на продукцию.</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на отклонение фактических затрат </w:t>
      </w:r>
      <w:proofErr w:type="gramStart"/>
      <w:r>
        <w:rPr>
          <w:rFonts w:ascii="Times New Roman CYR" w:hAnsi="Times New Roman CYR" w:cs="Times New Roman CYR"/>
          <w:sz w:val="28"/>
          <w:szCs w:val="28"/>
        </w:rPr>
        <w:t>от</w:t>
      </w:r>
      <w:proofErr w:type="gramEnd"/>
      <w:r>
        <w:rPr>
          <w:rFonts w:ascii="Times New Roman CYR" w:hAnsi="Times New Roman CYR" w:cs="Times New Roman CYR"/>
          <w:sz w:val="28"/>
          <w:szCs w:val="28"/>
        </w:rPr>
        <w:t xml:space="preserve"> плановых оказывают влияние следующие факторы:</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изменение объема и структуры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изменение себестоимости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изменение цен на продукцию.</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изменении объема и структуры товарной продукции в ней происходит увеличение доли одних и уменьшение доли других видов продукции. Так как затраты по видам изделий различаются, то при росте удельного веса тех изделий, затраты на рубль которых ниже, чем по всей товарной продукции, величина </w:t>
      </w:r>
      <w:r>
        <w:rPr>
          <w:rFonts w:ascii="Times New Roman CYR" w:hAnsi="Times New Roman CYR" w:cs="Times New Roman CYR"/>
          <w:sz w:val="28"/>
          <w:szCs w:val="28"/>
        </w:rPr>
        <w:lastRenderedPageBreak/>
        <w:t>затрат на один рубль товарной продукции против плана снизится, и наоборот.</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себестоимости товарной продукции приводит к прямо пропорциональному изменению затрат на один рубль товарный продукции. Чем меньше полная себестоимость всей товарной продукции, тем меньше показатель затрат на один рубль товарной продукции, и наоборот.</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оптовых цен оказывает обратное влияние на величину затрат на один рубль товарной продукции. Если оптовые цены снижаются, то затраты на один рубль товарной продукции растут, и наоборот. Анализ показывает, как и на какую сумму изменилась величина затрат под воздействием каждого фактора. Анализ производится способом цепных подстановок.</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проанализировать изменение затрат на один рубль товарной продукции, необходимо:</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рассчитать затраты на один рубль товарной продукции при всех плановых показателях;</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рассчитать затраты на один рубль товарной продукции, пересчитанные на фактический выпуск и ассортимент;</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рассчитать затраты на один рубль товарной продукции, пересчитанные на фактическую себестоимость, то есть фактический выпуск в ценах, принятых в плане;</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определить фактические затраты в ценах, действовавших в отчетном году.</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Изделия, производимые хозяйствующим субъектом, имеют разную прибыль и рентабельность. Чем больше выпуск продукции с высоким уровнем рентабельности, тем ниже уровень затрат.</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оптовых цен при прочих равных условиях увеличивает затраты на один рубль товарной продукции, и наоборот.</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определить фактическую экономию (перерасход) на весь </w:t>
      </w:r>
      <w:r>
        <w:rPr>
          <w:rFonts w:ascii="Times New Roman CYR" w:hAnsi="Times New Roman CYR" w:cs="Times New Roman CYR"/>
          <w:sz w:val="28"/>
          <w:szCs w:val="28"/>
        </w:rPr>
        <w:lastRenderedPageBreak/>
        <w:t>выпуск, необходимо экономию (перерасход) на один рубль товарной продукции умножить на фактический выпуск товарной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1.3 Оценка влияния себестоимости продукции на финансовый результат деятельности предприятия</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результаты деятельности предприятия характеризуются суммой полученной прибыли и уровнем рентабельности.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предприятия получают главным образом от реализации продукции, а также от других видов деятельности. Количественно прибыль (валовая) представляет собой разность между выручкой и себестоимостью реализованной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 это выраженный в денежной форме чистый доход предпринимателя на вложенный капитал, характеризующий его вознаграждение за риск осуществления предпринимательской деятельности; прибыль представляет собой разность между совокупным доходом и совокупными затратами в процессе осуществления предпринимательской деятельности».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особого внимания на любом предприятии является прибыль от реализации. В процессе анализа изучаются динамика, выполнение плана прибыли от реализации продукции и определяются факторы изменения ее суммы.</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от реализации продукции в целом по предприятию зависит от 4-х факторов: объема реализации продукции, ее структуры, себестоимости и уровня </w:t>
      </w:r>
      <w:proofErr w:type="spellStart"/>
      <w:r>
        <w:rPr>
          <w:rFonts w:ascii="Times New Roman CYR" w:hAnsi="Times New Roman CYR" w:cs="Times New Roman CYR"/>
          <w:sz w:val="28"/>
          <w:szCs w:val="28"/>
        </w:rPr>
        <w:t>среднереализационных</w:t>
      </w:r>
      <w:proofErr w:type="spellEnd"/>
      <w:r>
        <w:rPr>
          <w:rFonts w:ascii="Times New Roman CYR" w:hAnsi="Times New Roman CYR" w:cs="Times New Roman CYR"/>
          <w:sz w:val="28"/>
          <w:szCs w:val="28"/>
        </w:rPr>
        <w:t xml:space="preserve"> цен.</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Количественную оценку перечисленных факторов производят с помощью ряда параметров, основными из которых являются:</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изменения отпускных цен на реализованную продукцию;</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изменения в объеме продукции (по базовой себестоимости);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изменения в структуре реализации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экономия от снижения себестоимости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изменения себестоимости за счет структурных сдвигов;</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изменение цен на материалы и тарифов на услуги;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изменение цен на 1 руб.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Обобщенной характеристикой структуры источников формирования прибыли является качество прибыли.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Высокое качество операционной прибыли характеризуется ростом объема выпуска продукции, снижением уровня операционных затрат, а низкое качество - ростом цен на продукцию без увеличения объема ее выпуска и реализации в натуральных показателях.</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Ведущую роль в повышении качества прибыли играет снижение себестоимости продукции. Это характеризует интенсивный путь роста прибыли, путь использования собственных внутренних резервов.</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от реализации продукции (работ, услуг) может быть рассчитана по следующей формуле 1.6:</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P</w:t>
      </w:r>
      <w:r>
        <w:rPr>
          <w:rFonts w:ascii="Times New Roman CYR" w:hAnsi="Times New Roman CYR" w:cs="Times New Roman CYR"/>
          <w:sz w:val="28"/>
          <w:szCs w:val="28"/>
        </w:rPr>
        <w:t>=</w:t>
      </w:r>
      <w:r>
        <w:rPr>
          <w:rFonts w:ascii="Times New Roman CYR" w:hAnsi="Times New Roman CYR" w:cs="Times New Roman CYR"/>
          <w:sz w:val="28"/>
          <w:szCs w:val="28"/>
          <w:lang w:val="en-US"/>
        </w:rPr>
        <w:t>N</w:t>
      </w:r>
      <w:r>
        <w:rPr>
          <w:rFonts w:ascii="Times New Roman CYR" w:hAnsi="Times New Roman CYR" w:cs="Times New Roman CYR"/>
          <w:sz w:val="28"/>
          <w:szCs w:val="28"/>
        </w:rPr>
        <w:t>-</w:t>
      </w:r>
      <w:r>
        <w:rPr>
          <w:rFonts w:ascii="Times New Roman CYR" w:hAnsi="Times New Roman CYR" w:cs="Times New Roman CYR"/>
          <w:sz w:val="28"/>
          <w:szCs w:val="28"/>
          <w:lang w:val="en-US"/>
        </w:rPr>
        <w:t>S</w:t>
      </w:r>
      <w:proofErr w:type="spellStart"/>
      <w:r>
        <w:rPr>
          <w:rFonts w:ascii="Times New Roman CYR" w:hAnsi="Times New Roman CYR" w:cs="Times New Roman CYR"/>
          <w:sz w:val="28"/>
          <w:szCs w:val="28"/>
          <w:vertAlign w:val="subscript"/>
        </w:rPr>
        <w:t>рп</w:t>
      </w:r>
      <w:proofErr w:type="spellEnd"/>
      <w:r>
        <w:rPr>
          <w:rFonts w:ascii="Times New Roman CYR" w:hAnsi="Times New Roman CYR" w:cs="Times New Roman CYR"/>
          <w:sz w:val="28"/>
          <w:szCs w:val="28"/>
          <w:vertAlign w:val="subscript"/>
        </w:rPr>
        <w:t xml:space="preserve"> </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N -выручка от реализации продукции (работ, услуг) без налога на добавленную стоимость, акцизов (чистый объем реализации);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lang w:val="en-US"/>
        </w:rPr>
        <w:t>S</w:t>
      </w:r>
      <w:proofErr w:type="spellStart"/>
      <w:r>
        <w:rPr>
          <w:rFonts w:ascii="Times New Roman CYR" w:hAnsi="Times New Roman CYR" w:cs="Times New Roman CYR"/>
          <w:sz w:val="28"/>
          <w:szCs w:val="28"/>
          <w:vertAlign w:val="subscript"/>
        </w:rPr>
        <w:t>рп</w:t>
      </w:r>
      <w:proofErr w:type="spellEnd"/>
      <w:r>
        <w:rPr>
          <w:rFonts w:ascii="Times New Roman CYR" w:hAnsi="Times New Roman CYR" w:cs="Times New Roman CYR"/>
          <w:sz w:val="28"/>
          <w:szCs w:val="28"/>
        </w:rPr>
        <w:t>- затраты на производство реализованной продукции (работ, услуг) по полной себестоимости.</w:t>
      </w:r>
      <w:proofErr w:type="gramEnd"/>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все факторы, влияющие на себестоимость реализованной продукции, сказываются на прибыли.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Влияние изменения полной себестоимости на сумму прибыли </w:t>
      </w:r>
      <w:r>
        <w:rPr>
          <w:rFonts w:ascii="Times New Roman CYR" w:hAnsi="Times New Roman CYR" w:cs="Times New Roman CYR"/>
          <w:sz w:val="28"/>
          <w:szCs w:val="28"/>
        </w:rPr>
        <w:lastRenderedPageBreak/>
        <w:t>устанавливается сравнением фактической суммы затрат с плановой, пересчитанной на фактический объем продаж.</w:t>
      </w:r>
      <w:proofErr w:type="gramEnd"/>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на прибыль экономии от снижения себестоимости продукции (∆</w:t>
      </w:r>
      <w:r>
        <w:rPr>
          <w:rFonts w:ascii="Times New Roman CYR" w:hAnsi="Times New Roman CYR" w:cs="Times New Roman CYR"/>
          <w:sz w:val="28"/>
          <w:szCs w:val="28"/>
          <w:lang w:val="en-US"/>
        </w:rPr>
        <w:t>P</w:t>
      </w:r>
      <w:r>
        <w:rPr>
          <w:rFonts w:ascii="Times New Roman CYR" w:hAnsi="Times New Roman CYR" w:cs="Times New Roman CYR"/>
          <w:sz w:val="28"/>
          <w:szCs w:val="28"/>
          <w:vertAlign w:val="subscript"/>
          <w:lang w:val="en-US"/>
        </w:rPr>
        <w:t>s</w:t>
      </w:r>
      <w:r>
        <w:rPr>
          <w:rFonts w:ascii="Times New Roman CYR" w:hAnsi="Times New Roman CYR" w:cs="Times New Roman CYR"/>
          <w:sz w:val="28"/>
          <w:szCs w:val="28"/>
        </w:rPr>
        <w:t>) рассчитывается по формуле 1.7:</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lang w:val="en-US"/>
        </w:rPr>
        <w:t>P</w:t>
      </w:r>
      <w:r>
        <w:rPr>
          <w:rFonts w:ascii="Times New Roman CYR" w:hAnsi="Times New Roman CYR" w:cs="Times New Roman CYR"/>
          <w:sz w:val="28"/>
          <w:szCs w:val="28"/>
          <w:vertAlign w:val="subscript"/>
          <w:lang w:val="en-US"/>
        </w:rPr>
        <w:t>s</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1,0</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 xml:space="preserve">1 </w:t>
      </w:r>
      <w:r>
        <w:rPr>
          <w:rFonts w:ascii="Times New Roman CYR" w:hAnsi="Times New Roman CYR" w:cs="Times New Roman CYR"/>
          <w:sz w:val="28"/>
          <w:szCs w:val="28"/>
        </w:rPr>
        <w:t>,</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1,0</w:t>
      </w:r>
      <w:r>
        <w:rPr>
          <w:rFonts w:ascii="Times New Roman CYR" w:hAnsi="Times New Roman CYR" w:cs="Times New Roman CYR"/>
          <w:sz w:val="28"/>
          <w:szCs w:val="28"/>
        </w:rPr>
        <w:t xml:space="preserve">-себестоимость реализованной продукции анализируемого периода, </w:t>
      </w:r>
      <w:proofErr w:type="gramStart"/>
      <w:r>
        <w:rPr>
          <w:rFonts w:ascii="Times New Roman CYR" w:hAnsi="Times New Roman CYR" w:cs="Times New Roman CYR"/>
          <w:sz w:val="28"/>
          <w:szCs w:val="28"/>
        </w:rPr>
        <w:t>рассчитанная</w:t>
      </w:r>
      <w:proofErr w:type="gramEnd"/>
      <w:r>
        <w:rPr>
          <w:rFonts w:ascii="Times New Roman CYR" w:hAnsi="Times New Roman CYR" w:cs="Times New Roman CYR"/>
          <w:sz w:val="28"/>
          <w:szCs w:val="28"/>
        </w:rPr>
        <w:t xml:space="preserve"> в ценах и условиях базисного периода;</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mallCaps/>
          <w:sz w:val="28"/>
          <w:szCs w:val="28"/>
          <w:lang w:val="en-US"/>
        </w:rPr>
        <w:t>S</w:t>
      </w:r>
      <w:r>
        <w:rPr>
          <w:rFonts w:ascii="Times New Roman CYR" w:hAnsi="Times New Roman CYR" w:cs="Times New Roman CYR"/>
          <w:smallCaps/>
          <w:sz w:val="28"/>
          <w:szCs w:val="28"/>
          <w:vertAlign w:val="subscript"/>
        </w:rPr>
        <w:t>1</w:t>
      </w:r>
      <w:r>
        <w:rPr>
          <w:rFonts w:ascii="Times New Roman CYR" w:hAnsi="Times New Roman CYR" w:cs="Times New Roman CYR"/>
          <w:smallCaps/>
          <w:sz w:val="28"/>
          <w:szCs w:val="28"/>
        </w:rPr>
        <w:t xml:space="preserve"> - </w:t>
      </w:r>
      <w:r>
        <w:rPr>
          <w:rFonts w:ascii="Times New Roman CYR" w:hAnsi="Times New Roman CYR" w:cs="Times New Roman CYR"/>
          <w:sz w:val="28"/>
          <w:szCs w:val="28"/>
        </w:rPr>
        <w:t>фактическая себестоимость реализованной продукции анализируемого периода.</w:t>
      </w:r>
      <w:proofErr w:type="gramEnd"/>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на прибыль изменений в объеме продукции (∆</w:t>
      </w:r>
      <w:r>
        <w:rPr>
          <w:rFonts w:ascii="Times New Roman CYR" w:hAnsi="Times New Roman CYR" w:cs="Times New Roman CYR"/>
          <w:sz w:val="28"/>
          <w:szCs w:val="28"/>
          <w:lang w:val="en-US"/>
        </w:rPr>
        <w:t>P</w:t>
      </w:r>
      <w:proofErr w:type="spellStart"/>
      <w:r>
        <w:rPr>
          <w:rFonts w:ascii="Times New Roman CYR" w:hAnsi="Times New Roman CYR" w:cs="Times New Roman CYR"/>
          <w:sz w:val="28"/>
          <w:szCs w:val="28"/>
          <w:vertAlign w:val="subscript"/>
        </w:rPr>
        <w:t>об</w:t>
      </w:r>
      <w:proofErr w:type="gramStart"/>
      <w:r>
        <w:rPr>
          <w:rFonts w:ascii="Times New Roman CYR" w:hAnsi="Times New Roman CYR" w:cs="Times New Roman CYR"/>
          <w:sz w:val="28"/>
          <w:szCs w:val="28"/>
          <w:vertAlign w:val="subscript"/>
        </w:rPr>
        <w:t>.п</w:t>
      </w:r>
      <w:proofErr w:type="gramEnd"/>
      <w:r>
        <w:rPr>
          <w:rFonts w:ascii="Times New Roman CYR" w:hAnsi="Times New Roman CYR" w:cs="Times New Roman CYR"/>
          <w:sz w:val="28"/>
          <w:szCs w:val="28"/>
          <w:vertAlign w:val="subscript"/>
        </w:rPr>
        <w:t>р</w:t>
      </w:r>
      <w:proofErr w:type="spellEnd"/>
      <w:r>
        <w:rPr>
          <w:rFonts w:ascii="Times New Roman CYR" w:hAnsi="Times New Roman CYR" w:cs="Times New Roman CYR"/>
          <w:sz w:val="28"/>
          <w:szCs w:val="28"/>
        </w:rPr>
        <w:t>). Объем продукции в оценке по плановой (базовой) себестоимости определяется по формуле 1.8:</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lang w:val="en-US"/>
        </w:rPr>
        <w:t>P</w:t>
      </w:r>
      <w:proofErr w:type="spellStart"/>
      <w:r>
        <w:rPr>
          <w:rFonts w:ascii="Times New Roman CYR" w:hAnsi="Times New Roman CYR" w:cs="Times New Roman CYR"/>
          <w:sz w:val="28"/>
          <w:szCs w:val="28"/>
          <w:vertAlign w:val="subscript"/>
        </w:rPr>
        <w:t>об</w:t>
      </w:r>
      <w:proofErr w:type="gramStart"/>
      <w:r>
        <w:rPr>
          <w:rFonts w:ascii="Times New Roman CYR" w:hAnsi="Times New Roman CYR" w:cs="Times New Roman CYR"/>
          <w:sz w:val="28"/>
          <w:szCs w:val="28"/>
          <w:vertAlign w:val="subscript"/>
        </w:rPr>
        <w:t>.п</w:t>
      </w:r>
      <w:proofErr w:type="gramEnd"/>
      <w:r>
        <w:rPr>
          <w:rFonts w:ascii="Times New Roman CYR" w:hAnsi="Times New Roman CYR" w:cs="Times New Roman CYR"/>
          <w:sz w:val="28"/>
          <w:szCs w:val="28"/>
          <w:vertAlign w:val="subscript"/>
        </w:rPr>
        <w:t>р</w:t>
      </w:r>
      <w:proofErr w:type="spellEnd"/>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P</w:t>
      </w:r>
      <w:r>
        <w:rPr>
          <w:rFonts w:ascii="Times New Roman CYR" w:hAnsi="Times New Roman CYR" w:cs="Times New Roman CYR"/>
          <w:sz w:val="28"/>
          <w:szCs w:val="28"/>
          <w:vertAlign w:val="subscript"/>
        </w:rPr>
        <w:t xml:space="preserve">б </w:t>
      </w:r>
      <w:r>
        <w:rPr>
          <w:rFonts w:ascii="Times New Roman" w:hAnsi="Times New Roman"/>
          <w:sz w:val="28"/>
          <w:szCs w:val="28"/>
        </w:rPr>
        <w:t>×</w:t>
      </w:r>
      <w:r>
        <w:rPr>
          <w:rFonts w:ascii="Times New Roman CYR" w:hAnsi="Times New Roman CYR" w:cs="Times New Roman CYR"/>
          <w:sz w:val="28"/>
          <w:szCs w:val="28"/>
        </w:rPr>
        <w:t xml:space="preserve"> (К</w:t>
      </w:r>
      <w:r>
        <w:rPr>
          <w:rFonts w:ascii="Times New Roman CYR" w:hAnsi="Times New Roman CYR" w:cs="Times New Roman CYR"/>
          <w:sz w:val="28"/>
          <w:szCs w:val="28"/>
          <w:vertAlign w:val="subscript"/>
        </w:rPr>
        <w:t xml:space="preserve">1 </w:t>
      </w:r>
      <w:r>
        <w:rPr>
          <w:rFonts w:ascii="Times New Roman CYR" w:hAnsi="Times New Roman CYR" w:cs="Times New Roman CYR"/>
          <w:sz w:val="28"/>
          <w:szCs w:val="28"/>
        </w:rPr>
        <w:t>- 1),</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gramStart"/>
      <w:r>
        <w:rPr>
          <w:rFonts w:ascii="Times New Roman CYR" w:hAnsi="Times New Roman CYR" w:cs="Times New Roman CYR"/>
          <w:sz w:val="28"/>
          <w:szCs w:val="28"/>
          <w:lang w:val="en-US"/>
        </w:rPr>
        <w:t>P</w:t>
      </w:r>
      <w:proofErr w:type="gramEnd"/>
      <w:r>
        <w:rPr>
          <w:rFonts w:ascii="Times New Roman CYR" w:hAnsi="Times New Roman CYR" w:cs="Times New Roman CYR"/>
          <w:sz w:val="28"/>
          <w:szCs w:val="28"/>
          <w:vertAlign w:val="subscript"/>
        </w:rPr>
        <w:t>б</w:t>
      </w:r>
      <w:r>
        <w:rPr>
          <w:rFonts w:ascii="Times New Roman CYR" w:hAnsi="Times New Roman CYR" w:cs="Times New Roman CYR"/>
          <w:sz w:val="28"/>
          <w:szCs w:val="28"/>
        </w:rPr>
        <w:t>-прибыль базисного периода;</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-коэффициент роста объема реализации продукции, который равен отношению </w:t>
      </w:r>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 xml:space="preserve">1,0 </w:t>
      </w:r>
      <w:r>
        <w:rPr>
          <w:rFonts w:ascii="Times New Roman CYR" w:hAnsi="Times New Roman CYR" w:cs="Times New Roman CYR"/>
          <w:sz w:val="28"/>
          <w:szCs w:val="28"/>
        </w:rPr>
        <w:t>/</w:t>
      </w:r>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влияния на прибыль изменений себестоимости за счет структурных сдвигов в составе продукции (∆</w:t>
      </w:r>
      <w:r>
        <w:rPr>
          <w:rFonts w:ascii="Times New Roman CYR" w:hAnsi="Times New Roman CYR" w:cs="Times New Roman CYR"/>
          <w:sz w:val="28"/>
          <w:szCs w:val="28"/>
          <w:lang w:val="en-US"/>
        </w:rPr>
        <w:t>P</w:t>
      </w:r>
      <w:r>
        <w:rPr>
          <w:rFonts w:ascii="Times New Roman CYR" w:hAnsi="Times New Roman CYR" w:cs="Times New Roman CYR"/>
          <w:sz w:val="28"/>
          <w:szCs w:val="28"/>
        </w:rPr>
        <w:t xml:space="preserve"> </w:t>
      </w:r>
      <w:r>
        <w:rPr>
          <w:rFonts w:ascii="Times New Roman CYR" w:hAnsi="Times New Roman CYR" w:cs="Times New Roman CYR"/>
          <w:sz w:val="28"/>
          <w:szCs w:val="28"/>
          <w:vertAlign w:val="subscript"/>
        </w:rPr>
        <w:t xml:space="preserve">стр. </w:t>
      </w:r>
      <w:proofErr w:type="spellStart"/>
      <w:r>
        <w:rPr>
          <w:rFonts w:ascii="Times New Roman CYR" w:hAnsi="Times New Roman CYR" w:cs="Times New Roman CYR"/>
          <w:sz w:val="28"/>
          <w:szCs w:val="28"/>
          <w:vertAlign w:val="subscript"/>
        </w:rPr>
        <w:t>сдв</w:t>
      </w:r>
      <w:proofErr w:type="spellEnd"/>
      <w:r>
        <w:rPr>
          <w:rFonts w:ascii="Times New Roman CYR" w:hAnsi="Times New Roman CYR" w:cs="Times New Roman CYR"/>
          <w:sz w:val="28"/>
          <w:szCs w:val="28"/>
        </w:rPr>
        <w:t>) осуществляется по формуле 1.9:</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roofErr w:type="gramStart"/>
      <w:r>
        <w:rPr>
          <w:rFonts w:ascii="Times New Roman CYR" w:hAnsi="Times New Roman CYR" w:cs="Times New Roman CYR"/>
          <w:sz w:val="28"/>
          <w:szCs w:val="28"/>
          <w:lang w:val="en-US"/>
        </w:rPr>
        <w:t>P</w:t>
      </w:r>
      <w:proofErr w:type="gramEnd"/>
      <w:r>
        <w:rPr>
          <w:rFonts w:ascii="Times New Roman CYR" w:hAnsi="Times New Roman CYR" w:cs="Times New Roman CYR"/>
          <w:sz w:val="28"/>
          <w:szCs w:val="28"/>
          <w:vertAlign w:val="subscript"/>
        </w:rPr>
        <w:t xml:space="preserve">стр. </w:t>
      </w:r>
      <w:proofErr w:type="spellStart"/>
      <w:r>
        <w:rPr>
          <w:rFonts w:ascii="Times New Roman CYR" w:hAnsi="Times New Roman CYR" w:cs="Times New Roman CYR"/>
          <w:sz w:val="28"/>
          <w:szCs w:val="28"/>
          <w:vertAlign w:val="subscript"/>
        </w:rPr>
        <w:t>сдв</w:t>
      </w:r>
      <w:proofErr w:type="spellEnd"/>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 xml:space="preserve">0 </w:t>
      </w:r>
      <w:r>
        <w:rPr>
          <w:rFonts w:ascii="Times New Roman" w:hAnsi="Times New Roman"/>
          <w:sz w:val="28"/>
          <w:szCs w:val="28"/>
        </w:rPr>
        <w:t>×</w:t>
      </w:r>
      <w:r>
        <w:rPr>
          <w:rFonts w:ascii="Times New Roman CYR" w:hAnsi="Times New Roman CYR" w:cs="Times New Roman CYR"/>
          <w:sz w:val="28"/>
          <w:szCs w:val="28"/>
        </w:rPr>
        <w:t xml:space="preserve"> К</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w:t>
      </w:r>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1,0</w:t>
      </w:r>
      <w:r>
        <w:rPr>
          <w:rFonts w:ascii="Times New Roman CYR" w:hAnsi="Times New Roman CYR" w:cs="Times New Roman CYR"/>
          <w:sz w:val="28"/>
          <w:szCs w:val="28"/>
        </w:rPr>
        <w:t xml:space="preserve">, </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mallCaps/>
          <w:sz w:val="28"/>
          <w:szCs w:val="28"/>
        </w:rPr>
        <w:t>К</w:t>
      </w:r>
      <w:proofErr w:type="gramStart"/>
      <w:r>
        <w:rPr>
          <w:rFonts w:ascii="Times New Roman CYR" w:hAnsi="Times New Roman CYR" w:cs="Times New Roman CYR"/>
          <w:smallCaps/>
          <w:sz w:val="28"/>
          <w:szCs w:val="28"/>
          <w:vertAlign w:val="subscript"/>
        </w:rPr>
        <w:t>2</w:t>
      </w:r>
      <w:proofErr w:type="gramEnd"/>
      <w:r>
        <w:rPr>
          <w:rFonts w:ascii="Times New Roman CYR" w:hAnsi="Times New Roman CYR" w:cs="Times New Roman CYR"/>
          <w:sz w:val="28"/>
          <w:szCs w:val="28"/>
        </w:rPr>
        <w:t>- коэффициент роста объема реализации в оценке по отпускным ценам (</w:t>
      </w:r>
      <w:r>
        <w:rPr>
          <w:rFonts w:ascii="Times New Roman CYR" w:hAnsi="Times New Roman CYR" w:cs="Times New Roman CYR"/>
          <w:sz w:val="28"/>
          <w:szCs w:val="28"/>
          <w:lang w:val="en-US"/>
        </w:rPr>
        <w:t>K</w:t>
      </w:r>
      <w:r>
        <w:rPr>
          <w:rFonts w:ascii="Times New Roman CYR" w:hAnsi="Times New Roman CYR" w:cs="Times New Roman CYR"/>
          <w:sz w:val="28"/>
          <w:szCs w:val="28"/>
          <w:vertAlign w:val="subscript"/>
        </w:rPr>
        <w:t xml:space="preserve">2 </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w:t>
      </w:r>
      <w:r>
        <w:rPr>
          <w:rFonts w:ascii="Times New Roman CYR" w:hAnsi="Times New Roman CYR" w:cs="Times New Roman CYR"/>
          <w:sz w:val="28"/>
          <w:szCs w:val="28"/>
          <w:vertAlign w:val="subscript"/>
        </w:rPr>
        <w:t xml:space="preserve">1,0 </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 xml:space="preserve">, где </w:t>
      </w:r>
      <w:r>
        <w:rPr>
          <w:rFonts w:ascii="Times New Roman CYR" w:hAnsi="Times New Roman CYR" w:cs="Times New Roman CYR"/>
          <w:sz w:val="28"/>
          <w:szCs w:val="28"/>
          <w:lang w:val="en-US"/>
        </w:rPr>
        <w:t>N</w:t>
      </w:r>
      <w:r>
        <w:rPr>
          <w:rFonts w:ascii="Times New Roman CYR" w:hAnsi="Times New Roman CYR" w:cs="Times New Roman CYR"/>
          <w:sz w:val="28"/>
          <w:szCs w:val="28"/>
          <w:vertAlign w:val="subscript"/>
        </w:rPr>
        <w:t>1,0</w:t>
      </w:r>
      <w:r>
        <w:rPr>
          <w:rFonts w:ascii="Times New Roman CYR" w:hAnsi="Times New Roman CYR" w:cs="Times New Roman CYR"/>
          <w:sz w:val="28"/>
          <w:szCs w:val="28"/>
        </w:rPr>
        <w:t xml:space="preserve">- выручка отчетного периода в ценах базисного </w:t>
      </w:r>
      <w:r>
        <w:rPr>
          <w:rFonts w:ascii="Times New Roman CYR" w:hAnsi="Times New Roman CYR" w:cs="Times New Roman CYR"/>
          <w:sz w:val="28"/>
          <w:szCs w:val="28"/>
        </w:rPr>
        <w:lastRenderedPageBreak/>
        <w:t xml:space="preserve">периода; </w:t>
      </w:r>
      <w:r>
        <w:rPr>
          <w:rFonts w:ascii="Times New Roman CYR" w:hAnsi="Times New Roman CYR" w:cs="Times New Roman CYR"/>
          <w:sz w:val="28"/>
          <w:szCs w:val="28"/>
          <w:lang w:val="en-US"/>
        </w:rPr>
        <w:t>N</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 xml:space="preserve"> - выручка базисного периода).</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Факторный анализ влияния снижения себестоимости на изменение прибыли можно оценить с помощью следующих формул 1.10, 1.11, 1.12, 1.13.</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изменение прибыли равно:</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lang w:val="en-US"/>
        </w:rPr>
        <w:t>P</w:t>
      </w:r>
      <w:r>
        <w:rPr>
          <w:rFonts w:ascii="Times New Roman CYR" w:hAnsi="Times New Roman CYR" w:cs="Times New Roman CYR"/>
          <w:sz w:val="28"/>
          <w:szCs w:val="28"/>
        </w:rPr>
        <w:t>=</w:t>
      </w:r>
      <w:r>
        <w:rPr>
          <w:rFonts w:ascii="Times New Roman CYR" w:hAnsi="Times New Roman CYR" w:cs="Times New Roman CYR"/>
          <w:sz w:val="28"/>
          <w:szCs w:val="28"/>
          <w:lang w:val="en-US"/>
        </w:rPr>
        <w:t>P</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P</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 xml:space="preserve">, </w:t>
      </w:r>
      <w:r>
        <w:rPr>
          <w:rFonts w:ascii="Times New Roman CYR" w:hAnsi="Times New Roman CYR" w:cs="Times New Roman CYR"/>
          <w:sz w:val="28"/>
          <w:szCs w:val="28"/>
        </w:rPr>
        <w:tab/>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P</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 прибыль в отчетном периоде;</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lang w:val="en-US"/>
        </w:rPr>
        <w:t>P</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 xml:space="preserve"> - прибыль в базисном периоде.</w:t>
      </w:r>
      <w:proofErr w:type="gramEnd"/>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прибыли в результате роста объема реализации:</w:t>
      </w:r>
    </w:p>
    <w:p w:rsidR="00BA22C7" w:rsidRDefault="00BA22C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BA22C7" w:rsidRDefault="006579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209800" cy="4508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450850"/>
                    </a:xfrm>
                    <a:prstGeom prst="rect">
                      <a:avLst/>
                    </a:prstGeom>
                    <a:noFill/>
                    <a:ln>
                      <a:noFill/>
                    </a:ln>
                  </pic:spPr>
                </pic:pic>
              </a:graphicData>
            </a:graphic>
          </wp:inline>
        </w:drawing>
      </w:r>
      <w:r w:rsidR="00BA22C7">
        <w:rPr>
          <w:rFonts w:ascii="Times New Roman CYR" w:hAnsi="Times New Roman CYR" w:cs="Times New Roman CYR"/>
          <w:sz w:val="28"/>
          <w:szCs w:val="28"/>
        </w:rPr>
        <w:t xml:space="preserve">, </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q</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 xml:space="preserve"> - количество продукции, реализованной в предшествующем году;</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q</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 количество продукции, реализованной в отчетном году;</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lang w:val="en-US"/>
        </w:rPr>
        <w:t>P</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 xml:space="preserve"> - прибыль с единицы продукции, реализованной в предшествующем году.</w:t>
      </w:r>
      <w:proofErr w:type="gramEnd"/>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прибыли в результате снижения (повышения) себестоимости на единицу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6579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84350" cy="3175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4350" cy="317500"/>
                    </a:xfrm>
                    <a:prstGeom prst="rect">
                      <a:avLst/>
                    </a:prstGeom>
                    <a:noFill/>
                    <a:ln>
                      <a:noFill/>
                    </a:ln>
                  </pic:spPr>
                </pic:pic>
              </a:graphicData>
            </a:graphic>
          </wp:inline>
        </w:drawing>
      </w:r>
      <w:r w:rsidR="00BA22C7">
        <w:rPr>
          <w:rFonts w:ascii="Times New Roman CYR" w:hAnsi="Times New Roman CYR" w:cs="Times New Roman CYR"/>
          <w:sz w:val="28"/>
          <w:szCs w:val="28"/>
        </w:rPr>
        <w:t xml:space="preserve">, </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 xml:space="preserve"> - себестоимость единицы продукции отчетного и предшествующего года.</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Отдельным расчетом определяется влияние на прибыль изменения цен на материалы и прочие ресурсы, а также причин, связанных с нарушением хозяйственной дисциплины. В первом случае расчет проводится по данным бухгалтерского учета себестоимости продукции. Оценка влияния на прибыль нарушений хозяйственной дисциплины проводится с помощью анализа отклонений, образовавшихся вследствие нарушения стандартов, технических условий, невыполнения плана мероприятий по охране труда, технике безопасности и так далее. Общее изменение затрат на 1 руб. продукции выражается разницей между базисной полной себестоимостью фактически реализованной продукции и фактической себестоимостью, исчисленной с учетом перечисленных выше факторов. На основе выполненных расчетов определяется общее изменение прибыли от реализации за анализируемый период, которое представляет собой сумму отклонений по отдельным факторам.</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 Анализ и диагностика себестоимости продукции на примере ОАО «Завод прессовых узлов»</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Краткая характеристика предприятия</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Открытое акционерное общество «Завод прессовых узлов» является коммерческой организацией, целями которой являются расширение рынка </w:t>
      </w:r>
      <w:proofErr w:type="gramStart"/>
      <w:r>
        <w:rPr>
          <w:rFonts w:ascii="Times New Roman CYR" w:hAnsi="Times New Roman CYR" w:cs="Times New Roman CYR"/>
          <w:sz w:val="28"/>
          <w:szCs w:val="28"/>
        </w:rPr>
        <w:t>товаров</w:t>
      </w:r>
      <w:proofErr w:type="gramEnd"/>
      <w:r>
        <w:rPr>
          <w:rFonts w:ascii="Times New Roman CYR" w:hAnsi="Times New Roman CYR" w:cs="Times New Roman CYR"/>
          <w:sz w:val="28"/>
          <w:szCs w:val="28"/>
        </w:rPr>
        <w:t xml:space="preserve"> и услуги извлечение прибыли.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расположена в городе Сальск Ростовской области и является современным развивающимся предприятием с мощной инжиниринговой и производственной базой, продукция которого известна как в России, так и за рубежом: в Италии, Румынии, Чехии, Китае и Индии.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продуктом ОАО «Завод прессовых узлов» является пресс гидравлический. На анализе себестоимости этого наименования будет построена практическая часть данной работы.</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2.2 Анализ структуры и динамики себестоимости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основных факторов формирования прибыли является себестоимость реализованной продукции. Если она за отчетный период повысилась, то при остальных равных условиях размер прибыли за этот период обязательно уменьшится. Между размерами величины прибыли и себестоимости существует обратная функциональная зависимость. Чем меньше себестоимость, тем больше прибыль, и наоборот.</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структуры затрат на производство начинается с определения удельных весов (в процентах) отдельных элементов затрат в общей сумме затрат и их изменения за отчетный период.</w:t>
      </w:r>
    </w:p>
    <w:p w:rsidR="00BA22C7" w:rsidRDefault="00BA22C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-1. Анализ себестоимости и ее структуры по статьям </w:t>
      </w:r>
      <w:proofErr w:type="spellStart"/>
      <w:r>
        <w:rPr>
          <w:rFonts w:ascii="Times New Roman CYR" w:hAnsi="Times New Roman CYR" w:cs="Times New Roman CYR"/>
          <w:sz w:val="28"/>
          <w:szCs w:val="28"/>
        </w:rPr>
        <w:t>затратв</w:t>
      </w:r>
      <w:proofErr w:type="spellEnd"/>
      <w:r>
        <w:rPr>
          <w:rFonts w:ascii="Times New Roman CYR" w:hAnsi="Times New Roman CYR" w:cs="Times New Roman CYR"/>
          <w:sz w:val="28"/>
          <w:szCs w:val="28"/>
        </w:rPr>
        <w:t xml:space="preserve"> период 2009 -2011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2"/>
        <w:gridCol w:w="516"/>
        <w:gridCol w:w="879"/>
        <w:gridCol w:w="516"/>
        <w:gridCol w:w="879"/>
        <w:gridCol w:w="516"/>
        <w:gridCol w:w="879"/>
        <w:gridCol w:w="589"/>
        <w:gridCol w:w="1023"/>
      </w:tblGrid>
      <w:tr w:rsidR="00BA22C7">
        <w:trPr>
          <w:jc w:val="center"/>
        </w:trPr>
        <w:tc>
          <w:tcPr>
            <w:tcW w:w="251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 расходов</w:t>
            </w:r>
          </w:p>
        </w:tc>
        <w:tc>
          <w:tcPr>
            <w:tcW w:w="1395" w:type="dxa"/>
            <w:gridSpan w:val="2"/>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rPr>
              <w:t>2009 год</w:t>
            </w:r>
          </w:p>
        </w:tc>
        <w:tc>
          <w:tcPr>
            <w:tcW w:w="1395" w:type="dxa"/>
            <w:gridSpan w:val="2"/>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1395" w:type="dxa"/>
            <w:gridSpan w:val="2"/>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1612" w:type="dxa"/>
            <w:gridSpan w:val="2"/>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 за 2009-2011 гг. 222200200200пе</w:t>
            </w:r>
          </w:p>
        </w:tc>
      </w:tr>
      <w:tr w:rsidR="00BA22C7">
        <w:trPr>
          <w:jc w:val="center"/>
        </w:trPr>
        <w:tc>
          <w:tcPr>
            <w:tcW w:w="251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p>
        </w:tc>
        <w:tc>
          <w:tcPr>
            <w:tcW w:w="58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vertAlign w:val="subscript"/>
              </w:rPr>
            </w:pPr>
            <w:r>
              <w:rPr>
                <w:rFonts w:ascii="Times New Roman CYR" w:hAnsi="Times New Roman CYR" w:cs="Times New Roman CYR"/>
                <w:sz w:val="20"/>
                <w:szCs w:val="20"/>
              </w:rPr>
              <w:t>%</w:t>
            </w:r>
            <w:proofErr w:type="spellStart"/>
            <w:proofErr w:type="gramStart"/>
            <w:r>
              <w:rPr>
                <w:rFonts w:ascii="Times New Roman CYR" w:hAnsi="Times New Roman CYR" w:cs="Times New Roman CYR"/>
                <w:sz w:val="20"/>
                <w:szCs w:val="20"/>
                <w:vertAlign w:val="subscript"/>
              </w:rPr>
              <w:t>стр</w:t>
            </w:r>
            <w:proofErr w:type="spellEnd"/>
            <w:proofErr w:type="gramEnd"/>
          </w:p>
        </w:tc>
        <w:tc>
          <w:tcPr>
            <w:tcW w:w="102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p>
        </w:tc>
      </w:tr>
      <w:tr w:rsidR="00BA22C7">
        <w:trPr>
          <w:jc w:val="center"/>
        </w:trPr>
        <w:tc>
          <w:tcPr>
            <w:tcW w:w="251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Сырье и материалы</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7351,5</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9348,5</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18853</w:t>
            </w:r>
          </w:p>
        </w:tc>
        <w:tc>
          <w:tcPr>
            <w:tcW w:w="58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02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+11501,5</w:t>
            </w:r>
          </w:p>
        </w:tc>
      </w:tr>
      <w:tr w:rsidR="00BA22C7">
        <w:trPr>
          <w:jc w:val="center"/>
        </w:trPr>
        <w:tc>
          <w:tcPr>
            <w:tcW w:w="251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Топливо и энергия</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1014</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837,18</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516,52</w:t>
            </w:r>
          </w:p>
        </w:tc>
        <w:tc>
          <w:tcPr>
            <w:tcW w:w="58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02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-497,48</w:t>
            </w:r>
          </w:p>
        </w:tc>
      </w:tr>
      <w:tr w:rsidR="00BA22C7">
        <w:trPr>
          <w:jc w:val="center"/>
        </w:trPr>
        <w:tc>
          <w:tcPr>
            <w:tcW w:w="251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Зарплата</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1521</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1534,8</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2840,86</w:t>
            </w:r>
          </w:p>
        </w:tc>
        <w:tc>
          <w:tcPr>
            <w:tcW w:w="58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02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+1319,86</w:t>
            </w:r>
          </w:p>
        </w:tc>
      </w:tr>
      <w:tr w:rsidR="00BA22C7">
        <w:trPr>
          <w:jc w:val="center"/>
        </w:trPr>
        <w:tc>
          <w:tcPr>
            <w:tcW w:w="251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Отчисления на соц. нужды</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380,25</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558,12</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1033,04</w:t>
            </w:r>
          </w:p>
        </w:tc>
        <w:tc>
          <w:tcPr>
            <w:tcW w:w="58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02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+652,79</w:t>
            </w:r>
          </w:p>
        </w:tc>
      </w:tr>
      <w:tr w:rsidR="00BA22C7">
        <w:trPr>
          <w:jc w:val="center"/>
        </w:trPr>
        <w:tc>
          <w:tcPr>
            <w:tcW w:w="251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380,25</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279,06</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258,26</w:t>
            </w:r>
          </w:p>
        </w:tc>
        <w:tc>
          <w:tcPr>
            <w:tcW w:w="58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02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-121,99</w:t>
            </w:r>
          </w:p>
        </w:tc>
      </w:tr>
      <w:tr w:rsidR="00BA22C7">
        <w:trPr>
          <w:jc w:val="center"/>
        </w:trPr>
        <w:tc>
          <w:tcPr>
            <w:tcW w:w="251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2028</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1395,3</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2324,34</w:t>
            </w:r>
          </w:p>
        </w:tc>
        <w:tc>
          <w:tcPr>
            <w:tcW w:w="58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102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+296,34</w:t>
            </w:r>
          </w:p>
        </w:tc>
      </w:tr>
      <w:tr w:rsidR="00BA22C7">
        <w:trPr>
          <w:jc w:val="center"/>
        </w:trPr>
        <w:tc>
          <w:tcPr>
            <w:tcW w:w="251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12675</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13953</w:t>
            </w:r>
          </w:p>
        </w:tc>
        <w:tc>
          <w:tcPr>
            <w:tcW w:w="51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7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25826</w:t>
            </w:r>
          </w:p>
        </w:tc>
        <w:tc>
          <w:tcPr>
            <w:tcW w:w="58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2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+13151</w:t>
            </w:r>
          </w:p>
        </w:tc>
      </w:tr>
    </w:tbl>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себестоимости по статьям затрат свидетельствует об общем изменении себестоимости продукции на +13151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xml:space="preserve">. в период с 2009 года по 2011 год. Данный рост вызван изменением стоимости сырья и материалов на +11501,5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xml:space="preserve">., а также ростом заработной платы на +1319,86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и, соответственно, изменением величины отчислений на социальные мероприятия на +652,79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Также увеличились прочие расходы на 296,34 тыс. руб.</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расходы на топливо и энергию, а также на амортизацию уменьшились на 497,48 и 121,99 тыс. руб. соответственно.</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наглядной иллюстрации изменения структуры себестоимости в период 2009 -2011 гг. изобразим ее в виде двух диаграмм: на начало и на конец периода соответственно.</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BA22C7" w:rsidRDefault="006579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32350" cy="33337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2350" cy="3333750"/>
                    </a:xfrm>
                    <a:prstGeom prst="rect">
                      <a:avLst/>
                    </a:prstGeom>
                    <a:noFill/>
                    <a:ln>
                      <a:noFill/>
                    </a:ln>
                  </pic:spPr>
                </pic:pic>
              </a:graphicData>
            </a:graphic>
          </wp:inline>
        </w:drawing>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Структура себестоимости продукции в 2009 году</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BA22C7" w:rsidRDefault="0065799D">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273550" cy="2654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3550" cy="2654300"/>
                    </a:xfrm>
                    <a:prstGeom prst="rect">
                      <a:avLst/>
                    </a:prstGeom>
                    <a:noFill/>
                    <a:ln>
                      <a:noFill/>
                    </a:ln>
                  </pic:spPr>
                </pic:pic>
              </a:graphicData>
            </a:graphic>
          </wp:inline>
        </w:drawing>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- 2. Структура себестоимости продукции в 2011 году</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диаграммах показано, что наибольший удельный вес в структуре затрат занимают сырье и материалы: в 2009 году - 58%, в 2011 году - 73%.</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Заработная плата занимает 12% и 11% от общего объема затрат </w:t>
      </w:r>
      <w:r>
        <w:rPr>
          <w:rFonts w:ascii="Times New Roman CYR" w:hAnsi="Times New Roman CYR" w:cs="Times New Roman CYR"/>
          <w:sz w:val="28"/>
          <w:szCs w:val="28"/>
        </w:rPr>
        <w:lastRenderedPageBreak/>
        <w:t>соответственно; прочие расходы - 16% и 9%. Остальные виды затрат имеют незначительный вес в общем объеме.</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период 2009 - 2011 гг. структура себестоимости изменилась, но несущественно.</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- 2. Анализ динамики себестоимости единицы продукции в период 2009 - 2011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96"/>
        <w:gridCol w:w="799"/>
        <w:gridCol w:w="799"/>
        <w:gridCol w:w="799"/>
      </w:tblGrid>
      <w:tr w:rsidR="00BA22C7">
        <w:trPr>
          <w:jc w:val="center"/>
        </w:trPr>
        <w:tc>
          <w:tcPr>
            <w:tcW w:w="459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7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7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7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w:t>
            </w:r>
          </w:p>
        </w:tc>
      </w:tr>
      <w:tr w:rsidR="00BA22C7">
        <w:trPr>
          <w:jc w:val="center"/>
        </w:trPr>
        <w:tc>
          <w:tcPr>
            <w:tcW w:w="459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продукции, тыс. руб.</w:t>
            </w:r>
          </w:p>
        </w:tc>
        <w:tc>
          <w:tcPr>
            <w:tcW w:w="7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12675</w:t>
            </w:r>
          </w:p>
        </w:tc>
        <w:tc>
          <w:tcPr>
            <w:tcW w:w="7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13953</w:t>
            </w:r>
          </w:p>
        </w:tc>
        <w:tc>
          <w:tcPr>
            <w:tcW w:w="7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25826</w:t>
            </w:r>
          </w:p>
        </w:tc>
      </w:tr>
      <w:tr w:rsidR="00BA22C7">
        <w:trPr>
          <w:jc w:val="center"/>
        </w:trPr>
        <w:tc>
          <w:tcPr>
            <w:tcW w:w="459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единиц реализованной продукции, шт.</w:t>
            </w:r>
          </w:p>
        </w:tc>
        <w:tc>
          <w:tcPr>
            <w:tcW w:w="7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1554</w:t>
            </w:r>
          </w:p>
        </w:tc>
        <w:tc>
          <w:tcPr>
            <w:tcW w:w="7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1612</w:t>
            </w:r>
          </w:p>
        </w:tc>
        <w:tc>
          <w:tcPr>
            <w:tcW w:w="7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2596</w:t>
            </w:r>
          </w:p>
        </w:tc>
      </w:tr>
      <w:tr w:rsidR="00BA22C7">
        <w:trPr>
          <w:jc w:val="center"/>
        </w:trPr>
        <w:tc>
          <w:tcPr>
            <w:tcW w:w="459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единицы продукции, тыс. руб. / шт.</w:t>
            </w:r>
          </w:p>
        </w:tc>
        <w:tc>
          <w:tcPr>
            <w:tcW w:w="7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8,156</w:t>
            </w:r>
          </w:p>
        </w:tc>
        <w:tc>
          <w:tcPr>
            <w:tcW w:w="7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8,656</w:t>
            </w:r>
          </w:p>
        </w:tc>
        <w:tc>
          <w:tcPr>
            <w:tcW w:w="7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9,948</w:t>
            </w:r>
          </w:p>
        </w:tc>
      </w:tr>
      <w:tr w:rsidR="00BA22C7">
        <w:trPr>
          <w:jc w:val="center"/>
        </w:trPr>
        <w:tc>
          <w:tcPr>
            <w:tcW w:w="4596"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Динамика себестоимости единицы продукции, %</w:t>
            </w:r>
          </w:p>
        </w:tc>
        <w:tc>
          <w:tcPr>
            <w:tcW w:w="7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+6,13</w:t>
            </w:r>
          </w:p>
        </w:tc>
        <w:tc>
          <w:tcPr>
            <w:tcW w:w="7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+14,93</w:t>
            </w:r>
          </w:p>
        </w:tc>
      </w:tr>
    </w:tbl>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единицы продукции ежегодно растет, причем данный рост носит прогрессивный характер.</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2.3 Факторный анализ себестоимости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анализе </w:t>
      </w:r>
      <w:proofErr w:type="spellStart"/>
      <w:r>
        <w:rPr>
          <w:rFonts w:ascii="Times New Roman CYR" w:hAnsi="Times New Roman CYR" w:cs="Times New Roman CYR"/>
          <w:sz w:val="28"/>
          <w:szCs w:val="28"/>
        </w:rPr>
        <w:t>себестоимостицелесообразно</w:t>
      </w:r>
      <w:proofErr w:type="spellEnd"/>
      <w:r>
        <w:rPr>
          <w:rFonts w:ascii="Times New Roman CYR" w:hAnsi="Times New Roman CYR" w:cs="Times New Roman CYR"/>
          <w:sz w:val="28"/>
          <w:szCs w:val="28"/>
        </w:rPr>
        <w:t xml:space="preserve"> провести факторный анализ. В таблице ниже приведены исходные данные.</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- 3. Исходные данные для факторного анализа полной себестоимости в период 2009 - 2011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61"/>
        <w:gridCol w:w="812"/>
        <w:gridCol w:w="567"/>
        <w:gridCol w:w="851"/>
        <w:gridCol w:w="567"/>
        <w:gridCol w:w="850"/>
        <w:gridCol w:w="567"/>
        <w:gridCol w:w="851"/>
        <w:gridCol w:w="682"/>
      </w:tblGrid>
      <w:tr w:rsidR="00BA22C7">
        <w:trPr>
          <w:jc w:val="center"/>
        </w:trPr>
        <w:tc>
          <w:tcPr>
            <w:tcW w:w="2361"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379" w:type="dxa"/>
            <w:gridSpan w:val="2"/>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1418" w:type="dxa"/>
            <w:gridSpan w:val="2"/>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1417" w:type="dxa"/>
            <w:gridSpan w:val="2"/>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1533" w:type="dxa"/>
            <w:gridSpan w:val="2"/>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Общее отклонение,</w:t>
            </w:r>
          </w:p>
        </w:tc>
      </w:tr>
      <w:tr w:rsidR="00BA22C7">
        <w:trPr>
          <w:jc w:val="center"/>
        </w:trPr>
        <w:tc>
          <w:tcPr>
            <w:tcW w:w="2361"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p>
        </w:tc>
        <w:tc>
          <w:tcPr>
            <w:tcW w:w="1379" w:type="dxa"/>
            <w:gridSpan w:val="2"/>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p>
        </w:tc>
        <w:tc>
          <w:tcPr>
            <w:tcW w:w="1533" w:type="dxa"/>
            <w:gridSpan w:val="2"/>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p>
        </w:tc>
      </w:tr>
      <w:tr w:rsidR="00BA22C7">
        <w:trPr>
          <w:jc w:val="center"/>
        </w:trPr>
        <w:tc>
          <w:tcPr>
            <w:tcW w:w="2361"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p>
        </w:tc>
        <w:tc>
          <w:tcPr>
            <w:tcW w:w="81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567"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567"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567"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68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BA22C7">
        <w:trPr>
          <w:jc w:val="center"/>
        </w:trPr>
        <w:tc>
          <w:tcPr>
            <w:tcW w:w="2361"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Зат</w:t>
            </w:r>
            <w:proofErr w:type="spellEnd"/>
            <w:r>
              <w:rPr>
                <w:rFonts w:ascii="Times New Roman CYR" w:hAnsi="Times New Roman CYR" w:cs="Times New Roman CYR"/>
                <w:sz w:val="20"/>
                <w:szCs w:val="20"/>
              </w:rPr>
              <w:t xml:space="preserve">. на </w:t>
            </w:r>
            <w:proofErr w:type="spellStart"/>
            <w:r>
              <w:rPr>
                <w:rFonts w:ascii="Times New Roman CYR" w:hAnsi="Times New Roman CYR" w:cs="Times New Roman CYR"/>
                <w:sz w:val="20"/>
                <w:szCs w:val="20"/>
              </w:rPr>
              <w:t>произ</w:t>
            </w:r>
            <w:proofErr w:type="spellEnd"/>
            <w:r>
              <w:rPr>
                <w:rFonts w:ascii="Times New Roman CYR" w:hAnsi="Times New Roman CYR" w:cs="Times New Roman CYR"/>
                <w:sz w:val="20"/>
                <w:szCs w:val="20"/>
              </w:rPr>
              <w:t xml:space="preserve">., в том </w:t>
            </w:r>
            <w:proofErr w:type="gramStart"/>
            <w:r>
              <w:rPr>
                <w:rFonts w:ascii="Times New Roman CYR" w:hAnsi="Times New Roman CYR" w:cs="Times New Roman CYR"/>
                <w:sz w:val="20"/>
                <w:szCs w:val="20"/>
              </w:rPr>
              <w:t>ч</w:t>
            </w:r>
            <w:proofErr w:type="gramEnd"/>
            <w:r>
              <w:rPr>
                <w:rFonts w:ascii="Times New Roman CYR" w:hAnsi="Times New Roman CYR" w:cs="Times New Roman CYR"/>
                <w:sz w:val="20"/>
                <w:szCs w:val="20"/>
              </w:rPr>
              <w:t>:</w:t>
            </w:r>
          </w:p>
        </w:tc>
        <w:tc>
          <w:tcPr>
            <w:tcW w:w="81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12675</w:t>
            </w:r>
          </w:p>
        </w:tc>
        <w:tc>
          <w:tcPr>
            <w:tcW w:w="567"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13953</w:t>
            </w:r>
          </w:p>
        </w:tc>
        <w:tc>
          <w:tcPr>
            <w:tcW w:w="567"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25826</w:t>
            </w:r>
          </w:p>
        </w:tc>
        <w:tc>
          <w:tcPr>
            <w:tcW w:w="567"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+13151</w:t>
            </w:r>
          </w:p>
        </w:tc>
        <w:tc>
          <w:tcPr>
            <w:tcW w:w="68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w:t>
            </w:r>
          </w:p>
        </w:tc>
      </w:tr>
      <w:tr w:rsidR="00BA22C7">
        <w:trPr>
          <w:jc w:val="center"/>
        </w:trPr>
        <w:tc>
          <w:tcPr>
            <w:tcW w:w="2361"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переменные</w:t>
            </w:r>
          </w:p>
        </w:tc>
        <w:tc>
          <w:tcPr>
            <w:tcW w:w="81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8144</w:t>
            </w:r>
          </w:p>
        </w:tc>
        <w:tc>
          <w:tcPr>
            <w:tcW w:w="567"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851"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10783</w:t>
            </w:r>
          </w:p>
        </w:tc>
        <w:tc>
          <w:tcPr>
            <w:tcW w:w="567"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w:t>
            </w:r>
          </w:p>
        </w:tc>
        <w:tc>
          <w:tcPr>
            <w:tcW w:w="8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17087</w:t>
            </w:r>
          </w:p>
        </w:tc>
        <w:tc>
          <w:tcPr>
            <w:tcW w:w="567"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c>
          <w:tcPr>
            <w:tcW w:w="851"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+8943</w:t>
            </w:r>
          </w:p>
        </w:tc>
        <w:tc>
          <w:tcPr>
            <w:tcW w:w="68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r>
      <w:tr w:rsidR="00BA22C7">
        <w:trPr>
          <w:jc w:val="center"/>
        </w:trPr>
        <w:tc>
          <w:tcPr>
            <w:tcW w:w="2361"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постоянные</w:t>
            </w:r>
          </w:p>
        </w:tc>
        <w:tc>
          <w:tcPr>
            <w:tcW w:w="81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4531</w:t>
            </w:r>
          </w:p>
        </w:tc>
        <w:tc>
          <w:tcPr>
            <w:tcW w:w="567"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851"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3170</w:t>
            </w:r>
          </w:p>
        </w:tc>
        <w:tc>
          <w:tcPr>
            <w:tcW w:w="567"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8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8739</w:t>
            </w:r>
          </w:p>
        </w:tc>
        <w:tc>
          <w:tcPr>
            <w:tcW w:w="567"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851"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+4208</w:t>
            </w:r>
          </w:p>
        </w:tc>
        <w:tc>
          <w:tcPr>
            <w:tcW w:w="68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w:t>
            </w:r>
          </w:p>
        </w:tc>
      </w:tr>
      <w:tr w:rsidR="00BA22C7">
        <w:trPr>
          <w:jc w:val="center"/>
        </w:trPr>
        <w:tc>
          <w:tcPr>
            <w:tcW w:w="2361"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 производства</w:t>
            </w:r>
          </w:p>
        </w:tc>
        <w:tc>
          <w:tcPr>
            <w:tcW w:w="81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13987</w:t>
            </w:r>
          </w:p>
        </w:tc>
        <w:tc>
          <w:tcPr>
            <w:tcW w:w="567"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15625</w:t>
            </w:r>
          </w:p>
        </w:tc>
        <w:tc>
          <w:tcPr>
            <w:tcW w:w="567"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28790</w:t>
            </w:r>
          </w:p>
        </w:tc>
        <w:tc>
          <w:tcPr>
            <w:tcW w:w="567"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+14803</w:t>
            </w:r>
          </w:p>
        </w:tc>
        <w:tc>
          <w:tcPr>
            <w:tcW w:w="68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w:t>
            </w:r>
          </w:p>
        </w:tc>
      </w:tr>
    </w:tbl>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Без проведения дополнительных расчетов, можно отметить следующее: в период 2009 - 2011 гг. отклонение себестоимости составило +13151 тыс. руб. При этом переменные расходы выросли на 8943 тыс. руб., постоянные расходы - на 4208 тыс. руб. Несмотря на резкое увеличение доли переменных расходов в себестоимости в 2010 году (с 64% до 77%), к концу анализируемого периода этот показатель приблизился к начальному значению - составил</w:t>
      </w:r>
      <w:proofErr w:type="gramEnd"/>
      <w:r>
        <w:rPr>
          <w:rFonts w:ascii="Times New Roman CYR" w:hAnsi="Times New Roman CYR" w:cs="Times New Roman CYR"/>
          <w:sz w:val="28"/>
          <w:szCs w:val="28"/>
        </w:rPr>
        <w:t xml:space="preserve"> 66% против 64% в 2009 году.</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w:t>
      </w:r>
      <w:proofErr w:type="gramStart"/>
      <w:r>
        <w:rPr>
          <w:rFonts w:ascii="Times New Roman CYR" w:hAnsi="Times New Roman CYR" w:cs="Times New Roman CYR"/>
          <w:sz w:val="28"/>
          <w:szCs w:val="28"/>
        </w:rPr>
        <w:t>приведенными</w:t>
      </w:r>
      <w:proofErr w:type="gramEnd"/>
      <w:r>
        <w:rPr>
          <w:rFonts w:ascii="Times New Roman CYR" w:hAnsi="Times New Roman CYR" w:cs="Times New Roman CYR"/>
          <w:sz w:val="28"/>
          <w:szCs w:val="28"/>
        </w:rPr>
        <w:t xml:space="preserve"> данным необходимо проанализировать влияние на изменение себестоимости: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объема производства товаров;</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 и тарифов по затратам;</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структуры общей суммы затрат.</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выявления влияния факторов отчетным годом принимается 2011 г.; базисным - 2009 г.</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расчетов:</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Определение общего изменения затрат: 25826 - 12675 = 13151 тыс. руб.</w:t>
      </w:r>
      <w:proofErr w:type="gramEnd"/>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Пересчет затрат базисного периода на объем производства отчетного периода:.</w:t>
      </w:r>
      <w:r>
        <w:rPr>
          <w:rFonts w:ascii="Times New Roman CYR" w:hAnsi="Times New Roman CYR" w:cs="Times New Roman CYR"/>
          <w:sz w:val="28"/>
          <w:szCs w:val="28"/>
        </w:rPr>
        <w:tab/>
        <w:t xml:space="preserve">переменных затрат: 8144 </w:t>
      </w:r>
      <w:r>
        <w:rPr>
          <w:rFonts w:ascii="Times New Roman" w:hAnsi="Times New Roman"/>
          <w:sz w:val="28"/>
          <w:szCs w:val="28"/>
        </w:rPr>
        <w:t>×</w:t>
      </w:r>
      <w:r>
        <w:rPr>
          <w:rFonts w:ascii="Times New Roman CYR" w:hAnsi="Times New Roman CYR" w:cs="Times New Roman CYR"/>
          <w:sz w:val="28"/>
          <w:szCs w:val="28"/>
        </w:rPr>
        <w:t xml:space="preserve"> (28790 </w:t>
      </w:r>
      <w:r>
        <w:rPr>
          <w:rFonts w:ascii="Times New Roman" w:hAnsi="Times New Roman"/>
          <w:sz w:val="28"/>
          <w:szCs w:val="28"/>
        </w:rPr>
        <w:t>÷</w:t>
      </w:r>
      <w:r>
        <w:rPr>
          <w:rFonts w:ascii="Times New Roman CYR" w:hAnsi="Times New Roman CYR" w:cs="Times New Roman CYR"/>
          <w:sz w:val="28"/>
          <w:szCs w:val="28"/>
        </w:rPr>
        <w:t xml:space="preserve"> 13987) = 8144 </w:t>
      </w:r>
      <w:r>
        <w:rPr>
          <w:rFonts w:ascii="Times New Roman" w:hAnsi="Times New Roman"/>
          <w:sz w:val="28"/>
          <w:szCs w:val="28"/>
        </w:rPr>
        <w:t>×</w:t>
      </w:r>
      <w:r>
        <w:rPr>
          <w:rFonts w:ascii="Times New Roman CYR" w:hAnsi="Times New Roman CYR" w:cs="Times New Roman CYR"/>
          <w:sz w:val="28"/>
          <w:szCs w:val="28"/>
        </w:rPr>
        <w:t xml:space="preserve"> 2,058 = 16763 тыс. руб. (увеличиваются пропорционально объему производства);.</w:t>
      </w:r>
      <w:r>
        <w:rPr>
          <w:rFonts w:ascii="Times New Roman CYR" w:hAnsi="Times New Roman CYR" w:cs="Times New Roman CYR"/>
          <w:sz w:val="28"/>
          <w:szCs w:val="28"/>
        </w:rPr>
        <w:tab/>
        <w:t>постоянных затрат: 4531 тыс. руб. (остаются на базовом уровне).</w:t>
      </w:r>
      <w:proofErr w:type="gramEnd"/>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16763 + 4531 = 21294 тыс. руб.</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 xml:space="preserve">Пересчет затрат на производство товаров отчетного периода при ценах и тарифах базисного периода: (12675 </w:t>
      </w:r>
      <w:r>
        <w:rPr>
          <w:rFonts w:ascii="Times New Roman" w:hAnsi="Times New Roman"/>
          <w:sz w:val="28"/>
          <w:szCs w:val="28"/>
        </w:rPr>
        <w:t>÷</w:t>
      </w:r>
      <w:r>
        <w:rPr>
          <w:rFonts w:ascii="Times New Roman CYR" w:hAnsi="Times New Roman CYR" w:cs="Times New Roman CYR"/>
          <w:sz w:val="28"/>
          <w:szCs w:val="28"/>
        </w:rPr>
        <w:t xml:space="preserve"> 13987) </w:t>
      </w:r>
      <w:r>
        <w:rPr>
          <w:rFonts w:ascii="Times New Roman" w:hAnsi="Times New Roman"/>
          <w:sz w:val="28"/>
          <w:szCs w:val="28"/>
        </w:rPr>
        <w:t>×</w:t>
      </w:r>
      <w:r>
        <w:rPr>
          <w:rFonts w:ascii="Times New Roman CYR" w:hAnsi="Times New Roman CYR" w:cs="Times New Roman CYR"/>
          <w:sz w:val="28"/>
          <w:szCs w:val="28"/>
        </w:rPr>
        <w:t xml:space="preserve"> 28790 = 26090 тыс. руб.</w:t>
      </w:r>
      <w:proofErr w:type="gramEnd"/>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Оценка влияния факторов на изменение полной себестоимости:.</w:t>
      </w:r>
      <w:r>
        <w:rPr>
          <w:rFonts w:ascii="Times New Roman CYR" w:hAnsi="Times New Roman CYR" w:cs="Times New Roman CYR"/>
          <w:sz w:val="28"/>
          <w:szCs w:val="28"/>
        </w:rPr>
        <w:tab/>
        <w:t>объема производства: 21294 - 12675 = 8619 тыс. руб. или 16763 - 8144 = 8619 тыс. руб. (увеличение);.</w:t>
      </w:r>
      <w:r>
        <w:rPr>
          <w:rFonts w:ascii="Times New Roman CYR" w:hAnsi="Times New Roman CYR" w:cs="Times New Roman CYR"/>
          <w:sz w:val="28"/>
          <w:szCs w:val="28"/>
        </w:rPr>
        <w:tab/>
        <w:t xml:space="preserve">цен и тарифов: 25826 - 26090 = -264 тыс. руб. </w:t>
      </w:r>
      <w:r>
        <w:rPr>
          <w:rFonts w:ascii="Times New Roman CYR" w:hAnsi="Times New Roman CYR" w:cs="Times New Roman CYR"/>
          <w:sz w:val="28"/>
          <w:szCs w:val="28"/>
        </w:rPr>
        <w:lastRenderedPageBreak/>
        <w:t>(уменьшение);.</w:t>
      </w:r>
      <w:r>
        <w:rPr>
          <w:rFonts w:ascii="Times New Roman CYR" w:hAnsi="Times New Roman CYR" w:cs="Times New Roman CYR"/>
          <w:sz w:val="28"/>
          <w:szCs w:val="28"/>
        </w:rPr>
        <w:tab/>
        <w:t>структуры и общей суммы затрат: 26090 - 21294 = 4796 тыс. руб. (увеличение).</w:t>
      </w:r>
      <w:proofErr w:type="gramEnd"/>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8619 - 264 + 4796 = 13151 тыс. руб., что равняется общему изменению затрат.</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полная себестоимость произведенной продукции увеличилась в период 2009 - 2011 гг. главным образом по причине увеличения объема производства и соответствующего роста переменных затрат (+8619 тыс. руб.); меньшее влияние оказало изменение структуры себестоимости и общей суммы затрат (влияние накладных постоянных расходов)</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+4796 тыс. руб.). Позитивное влияние на полную себестоимость оказали снижение цен и тарифов - снижение себестоимости на 264 тыс. руб.</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2.4 Анализ затрат на рубль произведенной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Важный обобщающий показатель себестоимости продукции - затраты на рубль товарной продукци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затраты</w:t>
      </w:r>
      <w:r>
        <w:rPr>
          <w:rFonts w:ascii="Times New Roman CYR" w:hAnsi="Times New Roman CYR" w:cs="Times New Roman CYR"/>
          <w:sz w:val="28"/>
          <w:szCs w:val="28"/>
          <w:vertAlign w:val="subscript"/>
        </w:rPr>
        <w:t>1ртп</w:t>
      </w:r>
      <w:r>
        <w:rPr>
          <w:rFonts w:ascii="Times New Roman CYR" w:hAnsi="Times New Roman CYR" w:cs="Times New Roman CYR"/>
          <w:sz w:val="28"/>
          <w:szCs w:val="28"/>
        </w:rPr>
        <w:t>). Он исчисляется соотношением:</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6579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45050" cy="5461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5050" cy="546100"/>
                    </a:xfrm>
                    <a:prstGeom prst="rect">
                      <a:avLst/>
                    </a:prstGeom>
                    <a:noFill/>
                    <a:ln>
                      <a:noFill/>
                    </a:ln>
                  </pic:spPr>
                </pic:pic>
              </a:graphicData>
            </a:graphic>
          </wp:inline>
        </w:drawing>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на рубль товарной продукции непосредственно зависят от изменения общей суммы затрат на производство и реализацию продукции и от изменения стоимости произведенной продукции. На общую сумму затрат оказывают влияние объем производства продукции, ее структура, изменение переменных и постоянных затрат, которые в свою очередь могут увеличиваться или уменьшаться за счет уровня ресурсоемкости продукции и цен на </w:t>
      </w:r>
      <w:r>
        <w:rPr>
          <w:rFonts w:ascii="Times New Roman CYR" w:hAnsi="Times New Roman CYR" w:cs="Times New Roman CYR"/>
          <w:sz w:val="28"/>
          <w:szCs w:val="28"/>
        </w:rPr>
        <w:lastRenderedPageBreak/>
        <w:t>потребленные ресурсы.</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- 4. Анализ затрат на рубль товарной продукции в период 2009 - 2011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63"/>
        <w:gridCol w:w="950"/>
        <w:gridCol w:w="950"/>
        <w:gridCol w:w="950"/>
      </w:tblGrid>
      <w:tr w:rsidR="00BA22C7">
        <w:trPr>
          <w:jc w:val="center"/>
        </w:trPr>
        <w:tc>
          <w:tcPr>
            <w:tcW w:w="466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год</w:t>
            </w:r>
          </w:p>
        </w:tc>
      </w:tr>
      <w:tr w:rsidR="00BA22C7">
        <w:trPr>
          <w:jc w:val="center"/>
        </w:trPr>
        <w:tc>
          <w:tcPr>
            <w:tcW w:w="466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тыс. руб.</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13987</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15625</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28790</w:t>
            </w:r>
          </w:p>
        </w:tc>
      </w:tr>
      <w:tr w:rsidR="00BA22C7">
        <w:trPr>
          <w:jc w:val="center"/>
        </w:trPr>
        <w:tc>
          <w:tcPr>
            <w:tcW w:w="466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реализованной продукции, тыс. руб.</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12675</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13953</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25826</w:t>
            </w:r>
          </w:p>
        </w:tc>
      </w:tr>
      <w:tr w:rsidR="00BA22C7">
        <w:trPr>
          <w:jc w:val="center"/>
        </w:trPr>
        <w:tc>
          <w:tcPr>
            <w:tcW w:w="466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Валовая прибыль, тыс. руб.</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1312</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1672</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2964</w:t>
            </w:r>
          </w:p>
        </w:tc>
      </w:tr>
      <w:tr w:rsidR="00BA22C7">
        <w:trPr>
          <w:jc w:val="center"/>
        </w:trPr>
        <w:tc>
          <w:tcPr>
            <w:tcW w:w="466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рубль товарной продукции, коп.</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90,62</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89,30</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89,70</w:t>
            </w:r>
          </w:p>
        </w:tc>
      </w:tr>
      <w:tr w:rsidR="00BA22C7">
        <w:trPr>
          <w:jc w:val="center"/>
        </w:trPr>
        <w:tc>
          <w:tcPr>
            <w:tcW w:w="466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Динамика затрат на рубль товарной продукции, %</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-1,46</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+0,44</w:t>
            </w:r>
          </w:p>
        </w:tc>
      </w:tr>
      <w:tr w:rsidR="00BA22C7">
        <w:trPr>
          <w:jc w:val="center"/>
        </w:trPr>
        <w:tc>
          <w:tcPr>
            <w:tcW w:w="466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Динамика выручки, %</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11,71</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84,26</w:t>
            </w:r>
          </w:p>
        </w:tc>
      </w:tr>
      <w:tr w:rsidR="00BA22C7">
        <w:trPr>
          <w:jc w:val="center"/>
        </w:trPr>
        <w:tc>
          <w:tcPr>
            <w:tcW w:w="466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Динамика прибыли, %</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27,44</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77,28</w:t>
            </w:r>
          </w:p>
        </w:tc>
      </w:tr>
      <w:tr w:rsidR="00BA22C7">
        <w:trPr>
          <w:jc w:val="center"/>
        </w:trPr>
        <w:tc>
          <w:tcPr>
            <w:tcW w:w="466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по валовой прибыли, %</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9,38</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w:t>
            </w:r>
          </w:p>
        </w:tc>
        <w:tc>
          <w:tcPr>
            <w:tcW w:w="95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w:t>
            </w:r>
          </w:p>
        </w:tc>
      </w:tr>
    </w:tbl>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течение всего анализируемого периода компания увеличивала выручку и прибыль, при этом рост вызван причинами как интенсивного, так и экстенсивного характера. Определить это можно, анализируя значение показателя затрат на рубль товарной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2010 году данный показатель уменьшился на 1,46%, что является благоприятным явлением. При этом в 2011 году показатель вырос на 0,44%, что говорит о падении уровня эффективности основных бизнес-процессов.</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явление в коротком периоде не обязательно носит негативный характер. Возможно, в 2011 году компания начала реализовывать политику по увеличению доли рынка и поэтому на некоторое время снижает норму маржи с единицы продукции (подтверждением этому может служить резкое увеличение выручки). Либо, возможно, в 2011 году произошло непредвиденное повышение цен на сырье и материалы.</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в долгосрочном периоде менеджмент должен устремить динамику этого показателя в область отрицательных значений, иначе компания придет к упадку.</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можно подтвердить, ссылаясь на золотое правило экономики, которое </w:t>
      </w:r>
      <w:r>
        <w:rPr>
          <w:rFonts w:ascii="Times New Roman CYR" w:hAnsi="Times New Roman CYR" w:cs="Times New Roman CYR"/>
          <w:sz w:val="28"/>
          <w:szCs w:val="28"/>
        </w:rPr>
        <w:lastRenderedPageBreak/>
        <w:t xml:space="preserve">гласит, что для развития компании, темп </w:t>
      </w:r>
      <w:proofErr w:type="spellStart"/>
      <w:r>
        <w:rPr>
          <w:rFonts w:ascii="Times New Roman CYR" w:hAnsi="Times New Roman CYR" w:cs="Times New Roman CYR"/>
          <w:sz w:val="28"/>
          <w:szCs w:val="28"/>
        </w:rPr>
        <w:t>ростаее</w:t>
      </w:r>
      <w:proofErr w:type="spellEnd"/>
      <w:r>
        <w:rPr>
          <w:rFonts w:ascii="Times New Roman CYR" w:hAnsi="Times New Roman CYR" w:cs="Times New Roman CYR"/>
          <w:sz w:val="28"/>
          <w:szCs w:val="28"/>
        </w:rPr>
        <w:t xml:space="preserve"> прибыли должен опережать темп роста выручки, который, в свою очередь, должен опережать темп роста капитала:</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6579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63900" cy="5461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3900" cy="546100"/>
                    </a:xfrm>
                    <a:prstGeom prst="rect">
                      <a:avLst/>
                    </a:prstGeom>
                    <a:noFill/>
                    <a:ln>
                      <a:noFill/>
                    </a:ln>
                  </pic:spPr>
                </pic:pic>
              </a:graphicData>
            </a:graphic>
          </wp:inline>
        </w:drawing>
      </w:r>
    </w:p>
    <w:p w:rsidR="00BA22C7" w:rsidRDefault="00BA22C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 чего можно сделать вывод, что:</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6579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00250" cy="5461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0" cy="546100"/>
                    </a:xfrm>
                    <a:prstGeom prst="rect">
                      <a:avLst/>
                    </a:prstGeom>
                    <a:noFill/>
                    <a:ln>
                      <a:noFill/>
                    </a:ln>
                  </pic:spPr>
                </pic:pic>
              </a:graphicData>
            </a:graphic>
          </wp:inline>
        </w:drawing>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себестоимость соотносится с валовой прибылью и стоимостью продукции в действующих ценах (или выручкой) следующим образом:</w:t>
      </w:r>
    </w:p>
    <w:p w:rsidR="00BA22C7" w:rsidRDefault="006579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790950" cy="3175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0950" cy="317500"/>
                    </a:xfrm>
                    <a:prstGeom prst="rect">
                      <a:avLst/>
                    </a:prstGeom>
                    <a:noFill/>
                    <a:ln>
                      <a:noFill/>
                    </a:ln>
                  </pic:spPr>
                </pic:pic>
              </a:graphicData>
            </a:graphic>
          </wp:inline>
        </w:drawing>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вышесказанное, неравенство 2.3 можно преобразовать к виду:</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6579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90750" cy="438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438150"/>
                    </a:xfrm>
                    <a:prstGeom prst="rect">
                      <a:avLst/>
                    </a:prstGeom>
                    <a:noFill/>
                    <a:ln>
                      <a:noFill/>
                    </a:ln>
                  </pic:spPr>
                </pic:pic>
              </a:graphicData>
            </a:graphic>
          </wp:inline>
        </w:drawing>
      </w:r>
      <w:r w:rsidR="00BA22C7">
        <w:rPr>
          <w:rFonts w:ascii="Times New Roman CYR" w:hAnsi="Times New Roman CYR" w:cs="Times New Roman CYR"/>
          <w:sz w:val="28"/>
          <w:szCs w:val="28"/>
        </w:rPr>
        <w:tab/>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Основываясь на равенстве 2.1, неравенство 2.4 по смыслу аналогично следующему:</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6579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95550" cy="3365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5550" cy="336550"/>
                    </a:xfrm>
                    <a:prstGeom prst="rect">
                      <a:avLst/>
                    </a:prstGeom>
                    <a:noFill/>
                    <a:ln>
                      <a:noFill/>
                    </a:ln>
                  </pic:spPr>
                </pic:pic>
              </a:graphicData>
            </a:graphic>
          </wp:inline>
        </w:drawing>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необходимость падения показателя затрат на рубль товарной продукции для успешного развития компании напрямую вытекает из золотого правила экономики.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стоит отметить, что подобное утверждение носит частный, ограниченный характер. Это объясняется тем, что в вышеприведенном доказательстве понятие прибыли приравнивается к понятию валовой прибыли, что справедливо лишь для ряда случаев.</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Другими словами, компания может успешно </w:t>
      </w:r>
      <w:proofErr w:type="spellStart"/>
      <w:r>
        <w:rPr>
          <w:rFonts w:ascii="Times New Roman CYR" w:hAnsi="Times New Roman CYR" w:cs="Times New Roman CYR"/>
          <w:sz w:val="28"/>
          <w:szCs w:val="28"/>
        </w:rPr>
        <w:t>развиватьсяи</w:t>
      </w:r>
      <w:proofErr w:type="spellEnd"/>
      <w:r>
        <w:rPr>
          <w:rFonts w:ascii="Times New Roman CYR" w:hAnsi="Times New Roman CYR" w:cs="Times New Roman CYR"/>
          <w:sz w:val="28"/>
          <w:szCs w:val="28"/>
        </w:rPr>
        <w:t xml:space="preserve"> при невыполнении условий неравенства 2.6. Например, если увеличивается доход от </w:t>
      </w:r>
      <w:r>
        <w:rPr>
          <w:rFonts w:ascii="Times New Roman CYR" w:hAnsi="Times New Roman CYR" w:cs="Times New Roman CYR"/>
          <w:sz w:val="28"/>
          <w:szCs w:val="28"/>
        </w:rPr>
        <w:lastRenderedPageBreak/>
        <w:t>неосновной деятельности.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для оценки управления компанией своими основными процессами полезно проверять показатели на выполнение неравенства 2.6.</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показатель затрат на рубль товарной продукции является наиболее обобщающим и обоснованным, а также имеющим широкую сопоставимость. В случае ОАО «Завод прессовых узлов», характер его движения в течение всего периода (2009 - 2011 гг.) носит благоприятный характер: -1,02%.</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влияния факторов на изменение суммы затрат на рубль товарной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проведения подобного анализа необходимо собрать исходные данные в одной таблице.</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- 5. Исходные данные для факторного анализа общей суммы затрат на производство и реализацию продукции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22"/>
        <w:gridCol w:w="1599"/>
        <w:gridCol w:w="1598"/>
      </w:tblGrid>
      <w:tr w:rsidR="00BA22C7">
        <w:trPr>
          <w:jc w:val="center"/>
        </w:trPr>
        <w:tc>
          <w:tcPr>
            <w:tcW w:w="422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5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 год (базис)</w:t>
            </w:r>
          </w:p>
        </w:tc>
        <w:tc>
          <w:tcPr>
            <w:tcW w:w="1598"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год (отчет)</w:t>
            </w:r>
          </w:p>
        </w:tc>
      </w:tr>
      <w:tr w:rsidR="00BA22C7">
        <w:trPr>
          <w:jc w:val="center"/>
        </w:trPr>
        <w:tc>
          <w:tcPr>
            <w:tcW w:w="422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единиц проданной продукции, шт.</w:t>
            </w:r>
          </w:p>
        </w:tc>
        <w:tc>
          <w:tcPr>
            <w:tcW w:w="15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1554</w:t>
            </w:r>
          </w:p>
        </w:tc>
        <w:tc>
          <w:tcPr>
            <w:tcW w:w="1598"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2596</w:t>
            </w:r>
          </w:p>
        </w:tc>
      </w:tr>
      <w:tr w:rsidR="00BA22C7">
        <w:trPr>
          <w:jc w:val="center"/>
        </w:trPr>
        <w:tc>
          <w:tcPr>
            <w:tcW w:w="422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Цена единицы продукции, тыс. руб.</w:t>
            </w:r>
          </w:p>
        </w:tc>
        <w:tc>
          <w:tcPr>
            <w:tcW w:w="15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1598"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w:t>
            </w:r>
          </w:p>
        </w:tc>
      </w:tr>
      <w:tr w:rsidR="00BA22C7">
        <w:trPr>
          <w:jc w:val="center"/>
        </w:trPr>
        <w:tc>
          <w:tcPr>
            <w:tcW w:w="422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Удельные переменные затраты, тыс. руб./шт.</w:t>
            </w:r>
          </w:p>
        </w:tc>
        <w:tc>
          <w:tcPr>
            <w:tcW w:w="15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5,24</w:t>
            </w:r>
          </w:p>
        </w:tc>
        <w:tc>
          <w:tcPr>
            <w:tcW w:w="1598"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6,58</w:t>
            </w:r>
          </w:p>
        </w:tc>
      </w:tr>
      <w:tr w:rsidR="00BA22C7">
        <w:trPr>
          <w:jc w:val="center"/>
        </w:trPr>
        <w:tc>
          <w:tcPr>
            <w:tcW w:w="422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Постоянные затраты, тыс. руб.</w:t>
            </w:r>
          </w:p>
        </w:tc>
        <w:tc>
          <w:tcPr>
            <w:tcW w:w="15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4531</w:t>
            </w:r>
          </w:p>
        </w:tc>
        <w:tc>
          <w:tcPr>
            <w:tcW w:w="1598"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8739</w:t>
            </w:r>
          </w:p>
        </w:tc>
      </w:tr>
      <w:tr w:rsidR="00BA22C7">
        <w:trPr>
          <w:jc w:val="center"/>
        </w:trPr>
        <w:tc>
          <w:tcPr>
            <w:tcW w:w="422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Удельные постоянные затраты, тыс. руб. / шт.</w:t>
            </w:r>
          </w:p>
        </w:tc>
        <w:tc>
          <w:tcPr>
            <w:tcW w:w="159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2,92</w:t>
            </w:r>
          </w:p>
        </w:tc>
        <w:tc>
          <w:tcPr>
            <w:tcW w:w="1598"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3,37</w:t>
            </w:r>
          </w:p>
        </w:tc>
      </w:tr>
    </w:tbl>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этих данных проводится факторный анализ, при котором затраты на рубль товарной продукции рассчитываются по следующей формуле:</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6579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05400" cy="4318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431800"/>
                    </a:xfrm>
                    <a:prstGeom prst="rect">
                      <a:avLst/>
                    </a:prstGeom>
                    <a:noFill/>
                    <a:ln>
                      <a:noFill/>
                    </a:ln>
                  </pic:spPr>
                </pic:pic>
              </a:graphicData>
            </a:graphic>
          </wp:inline>
        </w:drawing>
      </w:r>
      <w:r w:rsidR="00BA22C7">
        <w:rPr>
          <w:rFonts w:ascii="Times New Roman CYR" w:hAnsi="Times New Roman CYR" w:cs="Times New Roman CYR"/>
          <w:sz w:val="28"/>
          <w:szCs w:val="28"/>
        </w:rPr>
        <w:t>(2.7)</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- 6. Расчет влияния факторов на изменение суммы затрат на рубль товарной продукции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4"/>
        <w:gridCol w:w="1005"/>
        <w:gridCol w:w="1980"/>
        <w:gridCol w:w="2873"/>
        <w:gridCol w:w="1982"/>
        <w:gridCol w:w="1659"/>
      </w:tblGrid>
      <w:tr w:rsidR="00BA22C7">
        <w:trPr>
          <w:jc w:val="center"/>
        </w:trPr>
        <w:tc>
          <w:tcPr>
            <w:tcW w:w="1744"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Затраты</w:t>
            </w:r>
            <w:r>
              <w:rPr>
                <w:rFonts w:ascii="Times New Roman CYR" w:hAnsi="Times New Roman CYR" w:cs="Times New Roman CYR"/>
                <w:sz w:val="20"/>
                <w:szCs w:val="20"/>
                <w:vertAlign w:val="subscript"/>
              </w:rPr>
              <w:t xml:space="preserve"> 1ртп</w:t>
            </w:r>
            <w:r>
              <w:rPr>
                <w:rFonts w:ascii="Times New Roman CYR" w:hAnsi="Times New Roman CYR" w:cs="Times New Roman CYR"/>
                <w:sz w:val="20"/>
                <w:szCs w:val="20"/>
              </w:rPr>
              <w:t>, коп.</w:t>
            </w:r>
          </w:p>
        </w:tc>
        <w:tc>
          <w:tcPr>
            <w:tcW w:w="1005"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w:t>
            </w:r>
          </w:p>
        </w:tc>
        <w:tc>
          <w:tcPr>
            <w:tcW w:w="198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 производства</w:t>
            </w:r>
          </w:p>
        </w:tc>
        <w:tc>
          <w:tcPr>
            <w:tcW w:w="287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Удельные переменные затраты</w:t>
            </w:r>
          </w:p>
        </w:tc>
        <w:tc>
          <w:tcPr>
            <w:tcW w:w="198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Постоянные затраты</w:t>
            </w:r>
          </w:p>
        </w:tc>
        <w:tc>
          <w:tcPr>
            <w:tcW w:w="165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Отпускные цены</w:t>
            </w:r>
          </w:p>
        </w:tc>
      </w:tr>
      <w:tr w:rsidR="00BA22C7">
        <w:trPr>
          <w:jc w:val="center"/>
        </w:trPr>
        <w:tc>
          <w:tcPr>
            <w:tcW w:w="1744"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Базис</w:t>
            </w:r>
          </w:p>
        </w:tc>
        <w:tc>
          <w:tcPr>
            <w:tcW w:w="1005"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90,6</w:t>
            </w:r>
          </w:p>
        </w:tc>
        <w:tc>
          <w:tcPr>
            <w:tcW w:w="198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Базис</w:t>
            </w:r>
          </w:p>
        </w:tc>
        <w:tc>
          <w:tcPr>
            <w:tcW w:w="287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Базис</w:t>
            </w:r>
          </w:p>
        </w:tc>
        <w:tc>
          <w:tcPr>
            <w:tcW w:w="198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Базис</w:t>
            </w:r>
          </w:p>
        </w:tc>
        <w:tc>
          <w:tcPr>
            <w:tcW w:w="165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Базис</w:t>
            </w:r>
          </w:p>
        </w:tc>
      </w:tr>
      <w:tr w:rsidR="00BA22C7">
        <w:trPr>
          <w:jc w:val="center"/>
        </w:trPr>
        <w:tc>
          <w:tcPr>
            <w:tcW w:w="1744"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Условие 1</w:t>
            </w:r>
          </w:p>
        </w:tc>
        <w:tc>
          <w:tcPr>
            <w:tcW w:w="1005"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77,6</w:t>
            </w:r>
          </w:p>
        </w:tc>
        <w:tc>
          <w:tcPr>
            <w:tcW w:w="198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w:t>
            </w:r>
          </w:p>
        </w:tc>
        <w:tc>
          <w:tcPr>
            <w:tcW w:w="287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Базис</w:t>
            </w:r>
          </w:p>
        </w:tc>
        <w:tc>
          <w:tcPr>
            <w:tcW w:w="198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Базис</w:t>
            </w:r>
          </w:p>
        </w:tc>
        <w:tc>
          <w:tcPr>
            <w:tcW w:w="165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Базис</w:t>
            </w:r>
          </w:p>
        </w:tc>
      </w:tr>
      <w:tr w:rsidR="00BA22C7">
        <w:trPr>
          <w:jc w:val="center"/>
        </w:trPr>
        <w:tc>
          <w:tcPr>
            <w:tcW w:w="1744"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Условие 2</w:t>
            </w:r>
          </w:p>
        </w:tc>
        <w:tc>
          <w:tcPr>
            <w:tcW w:w="1005"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92,5</w:t>
            </w:r>
          </w:p>
        </w:tc>
        <w:tc>
          <w:tcPr>
            <w:tcW w:w="198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w:t>
            </w:r>
          </w:p>
        </w:tc>
        <w:tc>
          <w:tcPr>
            <w:tcW w:w="287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w:t>
            </w:r>
          </w:p>
        </w:tc>
        <w:tc>
          <w:tcPr>
            <w:tcW w:w="198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Базис</w:t>
            </w:r>
          </w:p>
        </w:tc>
        <w:tc>
          <w:tcPr>
            <w:tcW w:w="165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Базис</w:t>
            </w:r>
          </w:p>
        </w:tc>
      </w:tr>
      <w:tr w:rsidR="00BA22C7">
        <w:trPr>
          <w:jc w:val="center"/>
        </w:trPr>
        <w:tc>
          <w:tcPr>
            <w:tcW w:w="1744"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Условие 3</w:t>
            </w:r>
          </w:p>
        </w:tc>
        <w:tc>
          <w:tcPr>
            <w:tcW w:w="1005"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110,5</w:t>
            </w:r>
          </w:p>
        </w:tc>
        <w:tc>
          <w:tcPr>
            <w:tcW w:w="198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w:t>
            </w:r>
          </w:p>
        </w:tc>
        <w:tc>
          <w:tcPr>
            <w:tcW w:w="287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w:t>
            </w:r>
          </w:p>
        </w:tc>
        <w:tc>
          <w:tcPr>
            <w:tcW w:w="198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w:t>
            </w:r>
          </w:p>
        </w:tc>
        <w:tc>
          <w:tcPr>
            <w:tcW w:w="165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Базис</w:t>
            </w:r>
          </w:p>
        </w:tc>
      </w:tr>
      <w:tr w:rsidR="00BA22C7">
        <w:trPr>
          <w:jc w:val="center"/>
        </w:trPr>
        <w:tc>
          <w:tcPr>
            <w:tcW w:w="1744"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w:t>
            </w:r>
          </w:p>
        </w:tc>
        <w:tc>
          <w:tcPr>
            <w:tcW w:w="1005"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89,7</w:t>
            </w:r>
          </w:p>
        </w:tc>
        <w:tc>
          <w:tcPr>
            <w:tcW w:w="198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w:t>
            </w:r>
          </w:p>
        </w:tc>
        <w:tc>
          <w:tcPr>
            <w:tcW w:w="287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w:t>
            </w:r>
          </w:p>
        </w:tc>
        <w:tc>
          <w:tcPr>
            <w:tcW w:w="198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w:t>
            </w:r>
          </w:p>
        </w:tc>
        <w:tc>
          <w:tcPr>
            <w:tcW w:w="165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w:t>
            </w:r>
          </w:p>
        </w:tc>
      </w:tr>
      <w:tr w:rsidR="00BA22C7">
        <w:trPr>
          <w:jc w:val="center"/>
        </w:trPr>
        <w:tc>
          <w:tcPr>
            <w:tcW w:w="1744"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Общее изменение</w:t>
            </w:r>
          </w:p>
        </w:tc>
        <w:tc>
          <w:tcPr>
            <w:tcW w:w="1005"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w:t>
            </w:r>
          </w:p>
        </w:tc>
        <w:tc>
          <w:tcPr>
            <w:tcW w:w="1980"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2873"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+14,9</w:t>
            </w:r>
          </w:p>
        </w:tc>
        <w:tc>
          <w:tcPr>
            <w:tcW w:w="1982"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659" w:type="dxa"/>
            <w:tcBorders>
              <w:top w:val="single" w:sz="6" w:space="0" w:color="auto"/>
              <w:left w:val="single" w:sz="6" w:space="0" w:color="auto"/>
              <w:bottom w:val="single" w:sz="6" w:space="0" w:color="auto"/>
              <w:right w:val="single" w:sz="6" w:space="0" w:color="auto"/>
            </w:tcBorders>
          </w:tcPr>
          <w:p w:rsidR="00BA22C7" w:rsidRDefault="00BA22C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-20,8</w:t>
            </w:r>
          </w:p>
        </w:tc>
      </w:tr>
    </w:tbl>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данных таблицы 6 видно, что затраты на рубль товарной продукции уменьшились на 0,9 </w:t>
      </w:r>
      <w:proofErr w:type="spellStart"/>
      <w:r>
        <w:rPr>
          <w:rFonts w:ascii="Times New Roman CYR" w:hAnsi="Times New Roman CYR" w:cs="Times New Roman CYR"/>
          <w:sz w:val="28"/>
          <w:szCs w:val="28"/>
        </w:rPr>
        <w:t>коп</w:t>
      </w:r>
      <w:proofErr w:type="gramStart"/>
      <w:r>
        <w:rPr>
          <w:rFonts w:ascii="Times New Roman CYR" w:hAnsi="Times New Roman CYR" w:cs="Times New Roman CYR"/>
          <w:sz w:val="28"/>
          <w:szCs w:val="28"/>
        </w:rPr>
        <w:t>.в</w:t>
      </w:r>
      <w:proofErr w:type="spellEnd"/>
      <w:proofErr w:type="gramEnd"/>
      <w:r>
        <w:rPr>
          <w:rFonts w:ascii="Times New Roman CYR" w:hAnsi="Times New Roman CYR" w:cs="Times New Roman CYR"/>
          <w:sz w:val="28"/>
          <w:szCs w:val="28"/>
        </w:rPr>
        <w:t xml:space="preserve"> период 2009 - 2011 гг.(что соответствует данным таблицы 4). Данное значение получено в результате повышения отпускных цен и количества проданных единиц продукции - понижение показателя на 20,8 </w:t>
      </w:r>
      <w:proofErr w:type="spellStart"/>
      <w:r>
        <w:rPr>
          <w:rFonts w:ascii="Times New Roman CYR" w:hAnsi="Times New Roman CYR" w:cs="Times New Roman CYR"/>
          <w:sz w:val="28"/>
          <w:szCs w:val="28"/>
        </w:rPr>
        <w:t>коп</w:t>
      </w:r>
      <w:proofErr w:type="gramStart"/>
      <w:r>
        <w:rPr>
          <w:rFonts w:ascii="Times New Roman CYR" w:hAnsi="Times New Roman CYR" w:cs="Times New Roman CYR"/>
          <w:sz w:val="28"/>
          <w:szCs w:val="28"/>
        </w:rPr>
        <w:t>.и</w:t>
      </w:r>
      <w:proofErr w:type="spellEnd"/>
      <w:proofErr w:type="gramEnd"/>
      <w:r>
        <w:rPr>
          <w:rFonts w:ascii="Times New Roman CYR" w:hAnsi="Times New Roman CYR" w:cs="Times New Roman CYR"/>
          <w:sz w:val="28"/>
          <w:szCs w:val="28"/>
        </w:rPr>
        <w:t xml:space="preserve"> 13 коп. соответственно. В то же время, в результате этих процессов увеличились постоянные и удельные переменные затраты. Это привело к увеличению показателя на 18 </w:t>
      </w:r>
      <w:proofErr w:type="spellStart"/>
      <w:r>
        <w:rPr>
          <w:rFonts w:ascii="Times New Roman CYR" w:hAnsi="Times New Roman CYR" w:cs="Times New Roman CYR"/>
          <w:sz w:val="28"/>
          <w:szCs w:val="28"/>
        </w:rPr>
        <w:t>коп</w:t>
      </w:r>
      <w:proofErr w:type="gramStart"/>
      <w:r>
        <w:rPr>
          <w:rFonts w:ascii="Times New Roman CYR" w:hAnsi="Times New Roman CYR" w:cs="Times New Roman CYR"/>
          <w:sz w:val="28"/>
          <w:szCs w:val="28"/>
        </w:rPr>
        <w:t>.и</w:t>
      </w:r>
      <w:proofErr w:type="spellEnd"/>
      <w:proofErr w:type="gramEnd"/>
      <w:r>
        <w:rPr>
          <w:rFonts w:ascii="Times New Roman CYR" w:hAnsi="Times New Roman CYR" w:cs="Times New Roman CYR"/>
          <w:sz w:val="28"/>
          <w:szCs w:val="28"/>
        </w:rPr>
        <w:t xml:space="preserve"> 14,9 коп. Тем не менее, итоговая динамика показателя благоприятна.</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полученных значений, можно выяснить, на какую величину увеличилась прибыль благодаря изменению затрат на рубль товарной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6579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74800" cy="35560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4800" cy="355600"/>
                    </a:xfrm>
                    <a:prstGeom prst="rect">
                      <a:avLst/>
                    </a:prstGeom>
                    <a:noFill/>
                    <a:ln>
                      <a:noFill/>
                    </a:ln>
                  </pic:spPr>
                </pic:pic>
              </a:graphicData>
            </a:graphic>
          </wp:inline>
        </w:drawing>
      </w:r>
      <w:r w:rsidR="00BA22C7">
        <w:rPr>
          <w:rFonts w:ascii="Times New Roman CYR" w:hAnsi="Times New Roman CYR" w:cs="Times New Roman CYR"/>
          <w:sz w:val="28"/>
          <w:szCs w:val="28"/>
        </w:rPr>
        <w:t xml:space="preserve"> , </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6579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27100" cy="3810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7100" cy="381000"/>
                    </a:xfrm>
                    <a:prstGeom prst="rect">
                      <a:avLst/>
                    </a:prstGeom>
                    <a:noFill/>
                    <a:ln>
                      <a:noFill/>
                    </a:ln>
                  </pic:spPr>
                </pic:pic>
              </a:graphicData>
            </a:graphic>
          </wp:inline>
        </w:drawing>
      </w:r>
      <w:r w:rsidR="00BA22C7">
        <w:rPr>
          <w:rFonts w:ascii="Times New Roman CYR" w:hAnsi="Times New Roman CYR" w:cs="Times New Roman CYR"/>
          <w:sz w:val="28"/>
          <w:szCs w:val="28"/>
        </w:rPr>
        <w:t>- прибыль, полученная благодаря снижению затрат на рубль товарной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выручка</w:t>
      </w:r>
      <w:proofErr w:type="gramEnd"/>
      <w:r>
        <w:rPr>
          <w:rFonts w:ascii="Times New Roman CYR" w:hAnsi="Times New Roman CYR" w:cs="Times New Roman CYR"/>
          <w:sz w:val="28"/>
          <w:szCs w:val="28"/>
        </w:rPr>
        <w:t xml:space="preserve"> (стоимость товарной продукции, реализованной за период);</w:t>
      </w:r>
    </w:p>
    <w:p w:rsidR="00BA22C7" w:rsidRDefault="006579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7050" cy="336550"/>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 cy="336550"/>
                    </a:xfrm>
                    <a:prstGeom prst="rect">
                      <a:avLst/>
                    </a:prstGeom>
                    <a:noFill/>
                    <a:ln>
                      <a:noFill/>
                    </a:ln>
                  </pic:spPr>
                </pic:pic>
              </a:graphicData>
            </a:graphic>
          </wp:inline>
        </w:drawing>
      </w:r>
      <w:r w:rsidR="00BA22C7">
        <w:rPr>
          <w:rFonts w:ascii="Times New Roman CYR" w:hAnsi="Times New Roman CYR" w:cs="Times New Roman CYR"/>
          <w:sz w:val="28"/>
          <w:szCs w:val="28"/>
        </w:rPr>
        <w:t xml:space="preserve"> - изменение затрат на рубль товарной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Учитывая выручку и изменения затрат на рубль товарной продукции в </w:t>
      </w:r>
      <w:r>
        <w:rPr>
          <w:rFonts w:ascii="Times New Roman CYR" w:hAnsi="Times New Roman CYR" w:cs="Times New Roman CYR"/>
          <w:sz w:val="28"/>
          <w:szCs w:val="28"/>
        </w:rPr>
        <w:lastRenderedPageBreak/>
        <w:t>период 2009 - 2011 гг., указанные в таблице 4, прибыль, полученная благодаря снижению затрат на рубль товарной продукции, составляет: 0,0146</w:t>
      </w:r>
      <w:r>
        <w:rPr>
          <w:rFonts w:ascii="Times New Roman" w:hAnsi="Times New Roman"/>
          <w:sz w:val="28"/>
          <w:szCs w:val="28"/>
        </w:rPr>
        <w:t>×</w:t>
      </w:r>
      <w:r>
        <w:rPr>
          <w:rFonts w:ascii="Times New Roman CYR" w:hAnsi="Times New Roman CYR" w:cs="Times New Roman CYR"/>
          <w:sz w:val="28"/>
          <w:szCs w:val="28"/>
        </w:rPr>
        <w:t>15625- 0,0044</w:t>
      </w:r>
      <w:r w:rsidR="0065799D">
        <w:rPr>
          <w:rFonts w:ascii="Microsoft Sans Serif" w:hAnsi="Microsoft Sans Serif" w:cs="Microsoft Sans Serif"/>
          <w:noProof/>
          <w:sz w:val="17"/>
          <w:szCs w:val="17"/>
        </w:rPr>
        <w:drawing>
          <wp:inline distT="0" distB="0" distL="0" distR="0">
            <wp:extent cx="127000" cy="31750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17500"/>
                    </a:xfrm>
                    <a:prstGeom prst="rect">
                      <a:avLst/>
                    </a:prstGeom>
                    <a:noFill/>
                    <a:ln>
                      <a:noFill/>
                    </a:ln>
                  </pic:spPr>
                </pic:pic>
              </a:graphicData>
            </a:graphic>
          </wp:inline>
        </w:drawing>
      </w:r>
      <w:r>
        <w:rPr>
          <w:rFonts w:ascii="Times New Roman CYR" w:hAnsi="Times New Roman CYR" w:cs="Times New Roman CYR"/>
          <w:sz w:val="28"/>
          <w:szCs w:val="28"/>
        </w:rPr>
        <w:t>28790 = 101,5 тыс. руб.)</w:t>
      </w:r>
      <w:proofErr w:type="gramEnd"/>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продукции является качественным показателем, характеризующим производственно-хозяйственную деятельность предприятия. Себестоимость продукции - это затраты предприятия в денежном выражении на ее производство и сбыт. В себестоимости как в обобщающем экономическом показателе находят свое отражение все стороны деятельности предприятия: степень технологического оснащения производства и освоения технологических процессов; уровень организации производства и труда, степень использования производственных мощностей; экономичность использования материальных и трудовых ресурсов и другие условия и факторы, характеризующие производственно-хозяйственную деятельность.</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 оценка влияния себестоимости продукции на финансовый результат деятельности предприятия является неотъемлемой частью финансового анализа деятельности предприятия, позволяющей своевременно выявлять основные факторы снижения себестоимости и роста прибыли предприятия.</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Проведя анализ себестоимости производства гидравлических прессов ОАО "Завод прессовых узлов" в период 2009 - 2011 гг., можно подвести некоторые итоги.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единицы продукции увеличивается прогрессивными темпами (+6,13% и +14,93% в 2010 и 2011 гг. соответственно), что обусловлено в первую очередь ростом расходов на сырье и оплату труда. Тем не менее, изменения в структуре несущественны как в разрезе элементов затрат, так и в разрезе постоянных и переменных затрат. При этом рост себестоимости практически совпадает с ростом отпускных цен на продукцию: 7,78% и 14,44% на 2010 и 2011 гг. соответственно.</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Показатель затрат на рубль товарной продукции к концу периода снизился на 0,9 коп. (1,02%), что принесло предприятию 101,5 тыс. руб. дополнительной прибыли. Изменения выручки и общей прибыли также имеют положительную направленность: +105,8% и +125,91% за период соответственно.</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«Завод прессовых узлов» успешно ведет свою деятельность: число продаваемых в год гидравлических насосов в период 2009 - 2011 гг. увеличилось на 67,05%. При этом предприятию удалось удержать эффективность производства на схожем уровне: валовая рентабельность увеличилась на 0,95%.</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вышеприведенные данные, можно заметить, что на предприятии происходит активное улучшение количественных показателей (выручка, прибыль), в то время как значения качественных показателей меняются незначительно (удельные переменные затраты, удельные постоянные затраты, затраты на рубль товарной продукции, рентабельность по валовой прибыли). Из этого можно сделать вывод, что качество прибыли практически не меняется: ее рост в большей степени объясняется исключительно ростом объемов продаж.</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Предприятию следует сделать упор на снижение показателя затрат на рубль товарной продукции. Для этого необходимо, чтобы темп роста цен на продукцию опережал темп роста себестоимости. В таком случае автоматически повысится рентабельность производства и качество прибыли.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этой причине ОАО «Завод прессовых узлов» должен повысить качество управления себестоимостью. Для решения задачи оптимизации издержек и снижения себестоимости предлагается реализовать следующие мероприятия:</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увеличить объем производства с целью снижения величины постоянных расходов на единицу продукции;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сократить численность производственного персонала благодаря внедрению гибкой автоматизированной линии;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внедрить использование новых материалов и конструкций;</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изучить причины брака с целью его снижения;</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модернизировать логистическую службу для сокращения времени хранения материалов на складах;</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усовершенствовать систему мотивации персонала: необходимо поощрять режим повсеместной экономии, особенно при работе с сырьем и материалами;</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сократить численность управленческого персонала благодаря внедрению программного комплекса по управлению ресурсами предприятия (</w:t>
      </w:r>
      <w:r>
        <w:rPr>
          <w:rFonts w:ascii="Times New Roman CYR" w:hAnsi="Times New Roman CYR" w:cs="Times New Roman CYR"/>
          <w:sz w:val="28"/>
          <w:szCs w:val="28"/>
          <w:lang w:val="en-US"/>
        </w:rPr>
        <w:t>ERP</w:t>
      </w:r>
      <w:r>
        <w:rPr>
          <w:rFonts w:ascii="Times New Roman CYR" w:hAnsi="Times New Roman CYR" w:cs="Times New Roman CYR"/>
          <w:sz w:val="28"/>
          <w:szCs w:val="28"/>
        </w:rPr>
        <w:t>-системы);</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провести курсы повышения квалификации для производственного персонала предприятия.</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мероприятия подобраны с учетом наиболее проблемных зон в структуре себестоимости (по различным критериям), а именно: сырье и материалы, оплата труда, накладные и прочие расходы. Работа в данных направлениях может принести ощутимый экономический эффект при умеренных издержках. Это связано с величиной доли, которую занимают в себестоимости указанные составляющие. В результате реализации описанных управленческих решений произойдет улучшение таких качественных показателей как: производительность труда, ресурсоемкость, </w:t>
      </w:r>
      <w:proofErr w:type="spellStart"/>
      <w:r>
        <w:rPr>
          <w:rFonts w:ascii="Times New Roman CYR" w:hAnsi="Times New Roman CYR" w:cs="Times New Roman CYR"/>
          <w:sz w:val="28"/>
          <w:szCs w:val="28"/>
        </w:rPr>
        <w:t>фондоемкость</w:t>
      </w:r>
      <w:proofErr w:type="spellEnd"/>
      <w:r>
        <w:rPr>
          <w:rFonts w:ascii="Times New Roman CYR" w:hAnsi="Times New Roman CYR" w:cs="Times New Roman CYR"/>
          <w:sz w:val="28"/>
          <w:szCs w:val="28"/>
        </w:rPr>
        <w:t>, удельные накладные расходы, удельные переменные расходы.</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Стоит отметить, что реализация комплекса предложенных мероприятий связана с существенными финансовыми вложениями, которые отрицательно скажутся на полной себестоимости единицы продукции в коротком периоде. Тем не менее, в перспективе подобные решения проявят себя с положительной стороны: затраты на рубль товарной продукции опустятся ниже текущего значения, что, соответственно, приведет к росту обобщающего показателя </w:t>
      </w:r>
      <w:r>
        <w:rPr>
          <w:rFonts w:ascii="Times New Roman CYR" w:hAnsi="Times New Roman CYR" w:cs="Times New Roman CYR"/>
          <w:sz w:val="28"/>
          <w:szCs w:val="28"/>
        </w:rPr>
        <w:lastRenderedPageBreak/>
        <w:t xml:space="preserve">эффективности деятельности предприятия - рентабельности по валовой прибыли. Одновременно с этим повысится и качество прибыли. Таким образом, в результате выполнения данной курсовой </w:t>
      </w:r>
      <w:proofErr w:type="gramStart"/>
      <w:r>
        <w:rPr>
          <w:rFonts w:ascii="Times New Roman CYR" w:hAnsi="Times New Roman CYR" w:cs="Times New Roman CYR"/>
          <w:sz w:val="28"/>
          <w:szCs w:val="28"/>
        </w:rPr>
        <w:t>работы</w:t>
      </w:r>
      <w:proofErr w:type="gramEnd"/>
      <w:r>
        <w:rPr>
          <w:rFonts w:ascii="Times New Roman CYR" w:hAnsi="Times New Roman CYR" w:cs="Times New Roman CYR"/>
          <w:sz w:val="28"/>
          <w:szCs w:val="28"/>
        </w:rPr>
        <w:t xml:space="preserve"> требуемые задачи были выполнены, цель - достигнута.</w:t>
      </w:r>
    </w:p>
    <w:p w:rsidR="00BA22C7" w:rsidRDefault="00BA22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BA22C7" w:rsidRDefault="00BA22C7">
      <w:pPr>
        <w:widowControl w:val="0"/>
        <w:autoSpaceDE w:val="0"/>
        <w:autoSpaceDN w:val="0"/>
        <w:adjustRightInd w:val="0"/>
        <w:spacing w:after="0" w:line="36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литературы</w:t>
      </w:r>
    </w:p>
    <w:p w:rsidR="00BA22C7" w:rsidRDefault="00BA22C7">
      <w:pPr>
        <w:widowControl w:val="0"/>
        <w:autoSpaceDE w:val="0"/>
        <w:autoSpaceDN w:val="0"/>
        <w:adjustRightInd w:val="0"/>
        <w:spacing w:after="0" w:line="360" w:lineRule="auto"/>
        <w:jc w:val="both"/>
        <w:rPr>
          <w:rFonts w:ascii="Times New Roman CYR" w:hAnsi="Times New Roman CYR" w:cs="Times New Roman CYR"/>
          <w:sz w:val="28"/>
          <w:szCs w:val="28"/>
        </w:rPr>
      </w:pPr>
    </w:p>
    <w:p w:rsidR="00BA22C7" w:rsidRDefault="00BA22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.Аверина, О.И. Комплексный экономический анализ хозяйственной деятельности. / О.И. Аверина. - М.: КНОРУС, 2012. - 432 с</w:t>
      </w:r>
      <w:proofErr w:type="gramStart"/>
      <w:r>
        <w:rPr>
          <w:rFonts w:ascii="Times New Roman CYR" w:hAnsi="Times New Roman CYR" w:cs="Times New Roman CYR"/>
          <w:sz w:val="28"/>
          <w:szCs w:val="28"/>
        </w:rPr>
        <w:t>.</w:t>
      </w:r>
      <w:proofErr w:type="gramEnd"/>
    </w:p>
    <w:p w:rsidR="00BA22C7" w:rsidRDefault="00BA22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proofErr w:type="gramStart"/>
      <w:r>
        <w:rPr>
          <w:rFonts w:ascii="Times New Roman CYR" w:hAnsi="Times New Roman CYR" w:cs="Times New Roman CYR"/>
          <w:sz w:val="28"/>
          <w:szCs w:val="28"/>
        </w:rPr>
        <w:t>Кукушкина</w:t>
      </w:r>
      <w:proofErr w:type="gramEnd"/>
      <w:r>
        <w:rPr>
          <w:rFonts w:ascii="Times New Roman CYR" w:hAnsi="Times New Roman CYR" w:cs="Times New Roman CYR"/>
          <w:sz w:val="28"/>
          <w:szCs w:val="28"/>
        </w:rPr>
        <w:t xml:space="preserve">, С.Н. Планирование деятельности на предприятии. / С.Н. Кукушкина. - М.: </w:t>
      </w:r>
      <w:proofErr w:type="spellStart"/>
      <w:r>
        <w:rPr>
          <w:rFonts w:ascii="Times New Roman CYR" w:hAnsi="Times New Roman CYR" w:cs="Times New Roman CYR"/>
          <w:sz w:val="28"/>
          <w:szCs w:val="28"/>
        </w:rPr>
        <w:t>Юрайт</w:t>
      </w:r>
      <w:proofErr w:type="spellEnd"/>
      <w:r>
        <w:rPr>
          <w:rFonts w:ascii="Times New Roman CYR" w:hAnsi="Times New Roman CYR" w:cs="Times New Roman CYR"/>
          <w:sz w:val="28"/>
          <w:szCs w:val="28"/>
        </w:rPr>
        <w:t>, 2013. - 350 с</w:t>
      </w:r>
      <w:proofErr w:type="gramStart"/>
      <w:r>
        <w:rPr>
          <w:rFonts w:ascii="Times New Roman CYR" w:hAnsi="Times New Roman CYR" w:cs="Times New Roman CYR"/>
          <w:sz w:val="28"/>
          <w:szCs w:val="28"/>
        </w:rPr>
        <w:t>.</w:t>
      </w:r>
      <w:proofErr w:type="gramEnd"/>
    </w:p>
    <w:p w:rsidR="00BA22C7" w:rsidRDefault="00BA22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.Герасименко, А.И. Финансовая отчетность. / А.И. Герасименко. - М.: Альпина </w:t>
      </w:r>
      <w:proofErr w:type="spellStart"/>
      <w:r>
        <w:rPr>
          <w:rFonts w:ascii="Times New Roman CYR" w:hAnsi="Times New Roman CYR" w:cs="Times New Roman CYR"/>
          <w:sz w:val="28"/>
          <w:szCs w:val="28"/>
        </w:rPr>
        <w:t>Паблишер</w:t>
      </w:r>
      <w:proofErr w:type="spellEnd"/>
      <w:r>
        <w:rPr>
          <w:rFonts w:ascii="Times New Roman CYR" w:hAnsi="Times New Roman CYR" w:cs="Times New Roman CYR"/>
          <w:sz w:val="28"/>
          <w:szCs w:val="28"/>
        </w:rPr>
        <w:t>, 2012. - 434 с</w:t>
      </w:r>
      <w:proofErr w:type="gramStart"/>
      <w:r>
        <w:rPr>
          <w:rFonts w:ascii="Times New Roman CYR" w:hAnsi="Times New Roman CYR" w:cs="Times New Roman CYR"/>
          <w:sz w:val="28"/>
          <w:szCs w:val="28"/>
        </w:rPr>
        <w:t>.</w:t>
      </w:r>
      <w:proofErr w:type="gramEnd"/>
    </w:p>
    <w:p w:rsidR="00BA22C7" w:rsidRDefault="00BA22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.Захарьин, В.Н. Учет себестоимости продукции и прибыли организации. / В.Н. Захарьин. -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2008. - 432 с</w:t>
      </w:r>
      <w:proofErr w:type="gramStart"/>
      <w:r>
        <w:rPr>
          <w:rFonts w:ascii="Times New Roman CYR" w:hAnsi="Times New Roman CYR" w:cs="Times New Roman CYR"/>
          <w:sz w:val="28"/>
          <w:szCs w:val="28"/>
        </w:rPr>
        <w:t>.</w:t>
      </w:r>
      <w:proofErr w:type="gramEnd"/>
    </w:p>
    <w:p w:rsidR="00BA22C7" w:rsidRDefault="00BA22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.Фофанов, В.В. Учет затрат и калькулирование себестоимости продукции различных отраслей. / В.В. </w:t>
      </w:r>
      <w:proofErr w:type="gramStart"/>
      <w:r>
        <w:rPr>
          <w:rFonts w:ascii="Times New Roman CYR" w:hAnsi="Times New Roman CYR" w:cs="Times New Roman CYR"/>
          <w:sz w:val="28"/>
          <w:szCs w:val="28"/>
        </w:rPr>
        <w:t>Фофанов</w:t>
      </w:r>
      <w:proofErr w:type="gram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Росбух</w:t>
      </w:r>
      <w:proofErr w:type="spellEnd"/>
      <w:r>
        <w:rPr>
          <w:rFonts w:ascii="Times New Roman CYR" w:hAnsi="Times New Roman CYR" w:cs="Times New Roman CYR"/>
          <w:sz w:val="28"/>
          <w:szCs w:val="28"/>
        </w:rPr>
        <w:t>, 2008. - 312 с.</w:t>
      </w:r>
    </w:p>
    <w:p w:rsidR="00BA22C7" w:rsidRDefault="00BA22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.Ефремова, А.С. Себестоимость. От управленческого учета затрат до бухгалтерского учета расходов. / А.С. Ефремова. - М.: Вершина, 2006. - 208 с.</w:t>
      </w:r>
    </w:p>
    <w:p w:rsidR="00BA22C7" w:rsidRDefault="00BA22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Кондукова</w:t>
      </w:r>
      <w:proofErr w:type="spellEnd"/>
      <w:r>
        <w:rPr>
          <w:rFonts w:ascii="Times New Roman CYR" w:hAnsi="Times New Roman CYR" w:cs="Times New Roman CYR"/>
          <w:sz w:val="28"/>
          <w:szCs w:val="28"/>
        </w:rPr>
        <w:t xml:space="preserve">, А.А. АВС: себестоимость без искажений / А.А. </w:t>
      </w:r>
      <w:proofErr w:type="spellStart"/>
      <w:r>
        <w:rPr>
          <w:rFonts w:ascii="Times New Roman CYR" w:hAnsi="Times New Roman CYR" w:cs="Times New Roman CYR"/>
          <w:sz w:val="28"/>
          <w:szCs w:val="28"/>
        </w:rPr>
        <w:t>Кондукова</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2008. - 288 с</w:t>
      </w:r>
      <w:proofErr w:type="gramStart"/>
      <w:r>
        <w:rPr>
          <w:rFonts w:ascii="Times New Roman CYR" w:hAnsi="Times New Roman CYR" w:cs="Times New Roman CYR"/>
          <w:sz w:val="28"/>
          <w:szCs w:val="28"/>
        </w:rPr>
        <w:t>.</w:t>
      </w:r>
      <w:proofErr w:type="gramEnd"/>
    </w:p>
    <w:p w:rsidR="00BA22C7" w:rsidRDefault="00BA22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.Рассказова-Николаева, С.В. Директ-костинг. Правдивая себестоимость. / С.В. Рассказова-Николаева. - М.: Книжный мир, 2009. - 256 с</w:t>
      </w:r>
      <w:proofErr w:type="gramStart"/>
      <w:r>
        <w:rPr>
          <w:rFonts w:ascii="Times New Roman CYR" w:hAnsi="Times New Roman CYR" w:cs="Times New Roman CYR"/>
          <w:sz w:val="28"/>
          <w:szCs w:val="28"/>
        </w:rPr>
        <w:t>.</w:t>
      </w:r>
      <w:proofErr w:type="gramEnd"/>
    </w:p>
    <w:p w:rsidR="00BA22C7" w:rsidRDefault="00BA22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.Бехтерева, Е.П. Себестоимость. Рациональный и эффективный учет расходов. / Е.П. Бехтерева. - М.: Омега-Л, 2009. - 160 с</w:t>
      </w:r>
      <w:proofErr w:type="gramStart"/>
      <w:r>
        <w:rPr>
          <w:rFonts w:ascii="Times New Roman CYR" w:hAnsi="Times New Roman CYR" w:cs="Times New Roman CYR"/>
          <w:sz w:val="28"/>
          <w:szCs w:val="28"/>
        </w:rPr>
        <w:t>.</w:t>
      </w:r>
      <w:proofErr w:type="gramEnd"/>
    </w:p>
    <w:p w:rsidR="00BA22C7" w:rsidRDefault="00BA22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Бондина</w:t>
      </w:r>
      <w:proofErr w:type="spellEnd"/>
      <w:r>
        <w:rPr>
          <w:rFonts w:ascii="Times New Roman CYR" w:hAnsi="Times New Roman CYR" w:cs="Times New Roman CYR"/>
          <w:sz w:val="28"/>
          <w:szCs w:val="28"/>
        </w:rPr>
        <w:t xml:space="preserve">, С.Н. Учет затрат на производство и калькулирование себестоимости продукции. / С.Н. </w:t>
      </w:r>
      <w:proofErr w:type="spellStart"/>
      <w:r>
        <w:rPr>
          <w:rFonts w:ascii="Times New Roman CYR" w:hAnsi="Times New Roman CYR" w:cs="Times New Roman CYR"/>
          <w:sz w:val="28"/>
          <w:szCs w:val="28"/>
        </w:rPr>
        <w:t>Бондина</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КолосС</w:t>
      </w:r>
      <w:proofErr w:type="spellEnd"/>
      <w:r>
        <w:rPr>
          <w:rFonts w:ascii="Times New Roman CYR" w:hAnsi="Times New Roman CYR" w:cs="Times New Roman CYR"/>
          <w:sz w:val="28"/>
          <w:szCs w:val="28"/>
        </w:rPr>
        <w:t>, 2010. - 192 с</w:t>
      </w:r>
      <w:proofErr w:type="gramStart"/>
      <w:r>
        <w:rPr>
          <w:rFonts w:ascii="Times New Roman CYR" w:hAnsi="Times New Roman CYR" w:cs="Times New Roman CYR"/>
          <w:sz w:val="28"/>
          <w:szCs w:val="28"/>
        </w:rPr>
        <w:t>.</w:t>
      </w:r>
      <w:proofErr w:type="gramEnd"/>
    </w:p>
    <w:p w:rsidR="00BA22C7" w:rsidRDefault="00BA22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Нечитайло</w:t>
      </w:r>
      <w:proofErr w:type="spellEnd"/>
      <w:r>
        <w:rPr>
          <w:rFonts w:ascii="Times New Roman CYR" w:hAnsi="Times New Roman CYR" w:cs="Times New Roman CYR"/>
          <w:sz w:val="28"/>
          <w:szCs w:val="28"/>
        </w:rPr>
        <w:t xml:space="preserve">, А.В. Экономика предприятий. / А.В. </w:t>
      </w:r>
      <w:proofErr w:type="spellStart"/>
      <w:r>
        <w:rPr>
          <w:rFonts w:ascii="Times New Roman CYR" w:hAnsi="Times New Roman CYR" w:cs="Times New Roman CYR"/>
          <w:sz w:val="28"/>
          <w:szCs w:val="28"/>
        </w:rPr>
        <w:t>Нечитайло</w:t>
      </w:r>
      <w:proofErr w:type="spellEnd"/>
      <w:r>
        <w:rPr>
          <w:rFonts w:ascii="Times New Roman CYR" w:hAnsi="Times New Roman CYR" w:cs="Times New Roman CYR"/>
          <w:sz w:val="28"/>
          <w:szCs w:val="28"/>
        </w:rPr>
        <w:t>. - М.: Проспект, 2013. - 304 с</w:t>
      </w:r>
      <w:proofErr w:type="gramStart"/>
      <w:r>
        <w:rPr>
          <w:rFonts w:ascii="Times New Roman CYR" w:hAnsi="Times New Roman CYR" w:cs="Times New Roman CYR"/>
          <w:sz w:val="28"/>
          <w:szCs w:val="28"/>
        </w:rPr>
        <w:t>.</w:t>
      </w:r>
      <w:proofErr w:type="gramEnd"/>
    </w:p>
    <w:p w:rsidR="00BA22C7" w:rsidRDefault="00BA22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.Банковская энциклопедия. URL: http://www.bibliotekar.ru/bank-7-3/178.htm (Дата обращения: 15.11.2013).</w:t>
      </w:r>
    </w:p>
    <w:p w:rsidR="00CC3F31" w:rsidRDefault="00CC3F31">
      <w:pPr>
        <w:widowControl w:val="0"/>
        <w:autoSpaceDE w:val="0"/>
        <w:autoSpaceDN w:val="0"/>
        <w:adjustRightInd w:val="0"/>
        <w:spacing w:after="0" w:line="360" w:lineRule="auto"/>
        <w:jc w:val="both"/>
        <w:rPr>
          <w:rFonts w:ascii="Times New Roman CYR" w:hAnsi="Times New Roman CYR" w:cs="Times New Roman CYR"/>
          <w:sz w:val="28"/>
          <w:szCs w:val="28"/>
        </w:rPr>
      </w:pPr>
    </w:p>
    <w:tbl>
      <w:tblPr>
        <w:tblStyle w:val="a4"/>
        <w:tblW w:w="0" w:type="auto"/>
        <w:jc w:val="center"/>
        <w:tblInd w:w="0" w:type="dxa"/>
        <w:tblLook w:val="04A0" w:firstRow="1" w:lastRow="0" w:firstColumn="1" w:lastColumn="0" w:noHBand="0" w:noVBand="1"/>
      </w:tblPr>
      <w:tblGrid>
        <w:gridCol w:w="8472"/>
      </w:tblGrid>
      <w:tr w:rsidR="00CC3F31" w:rsidTr="00CC3F31">
        <w:trPr>
          <w:jc w:val="center"/>
        </w:trPr>
        <w:tc>
          <w:tcPr>
            <w:tcW w:w="8472" w:type="dxa"/>
            <w:hideMark/>
          </w:tcPr>
          <w:p w:rsidR="00CC3F31" w:rsidRDefault="002B1502">
            <w:pPr>
              <w:spacing w:line="360" w:lineRule="auto"/>
              <w:textAlignment w:val="baseline"/>
              <w:rPr>
                <w:rFonts w:ascii="Arial" w:hAnsi="Arial"/>
                <w:color w:val="444444"/>
                <w:sz w:val="21"/>
                <w:szCs w:val="21"/>
                <w:lang w:eastAsia="ru-RU"/>
              </w:rPr>
            </w:pPr>
            <w:hyperlink r:id="rId27" w:history="1">
              <w:r w:rsidR="00CC3F31">
                <w:rPr>
                  <w:rStyle w:val="a3"/>
                  <w:sz w:val="21"/>
                  <w:szCs w:val="21"/>
                  <w:lang w:eastAsia="ru-RU"/>
                </w:rPr>
                <w:t>Вернуться в библиотеку по экономике и праву: учебники, дипломы, диссертации</w:t>
              </w:r>
            </w:hyperlink>
          </w:p>
          <w:p w:rsidR="00CC3F31" w:rsidRDefault="002B1502">
            <w:pPr>
              <w:spacing w:line="360" w:lineRule="auto"/>
              <w:textAlignment w:val="baseline"/>
              <w:rPr>
                <w:rFonts w:ascii="Arial" w:hAnsi="Arial"/>
                <w:color w:val="444444"/>
                <w:sz w:val="21"/>
                <w:szCs w:val="21"/>
                <w:lang w:eastAsia="ru-RU"/>
              </w:rPr>
            </w:pPr>
            <w:hyperlink r:id="rId28" w:history="1">
              <w:proofErr w:type="spellStart"/>
              <w:r w:rsidR="00CC3F31">
                <w:rPr>
                  <w:rStyle w:val="a3"/>
                  <w:sz w:val="21"/>
                  <w:szCs w:val="21"/>
                  <w:lang w:eastAsia="ru-RU"/>
                </w:rPr>
                <w:t>Рерайт</w:t>
              </w:r>
              <w:proofErr w:type="spellEnd"/>
              <w:r w:rsidR="00CC3F31">
                <w:rPr>
                  <w:rStyle w:val="a3"/>
                  <w:sz w:val="21"/>
                  <w:szCs w:val="21"/>
                  <w:lang w:eastAsia="ru-RU"/>
                </w:rPr>
                <w:t xml:space="preserve"> текстов и </w:t>
              </w:r>
              <w:proofErr w:type="spellStart"/>
              <w:r w:rsidR="00CC3F31">
                <w:rPr>
                  <w:rStyle w:val="a3"/>
                  <w:sz w:val="21"/>
                  <w:szCs w:val="21"/>
                  <w:lang w:eastAsia="ru-RU"/>
                </w:rPr>
                <w:t>уникализация</w:t>
              </w:r>
              <w:proofErr w:type="spellEnd"/>
              <w:r w:rsidR="00CC3F31">
                <w:rPr>
                  <w:rStyle w:val="a3"/>
                  <w:sz w:val="21"/>
                  <w:szCs w:val="21"/>
                  <w:lang w:eastAsia="ru-RU"/>
                </w:rPr>
                <w:t xml:space="preserve"> 90 %</w:t>
              </w:r>
            </w:hyperlink>
          </w:p>
          <w:p w:rsidR="00CC3F31" w:rsidRDefault="002B1502">
            <w:pPr>
              <w:spacing w:line="360" w:lineRule="auto"/>
              <w:textAlignment w:val="baseline"/>
              <w:rPr>
                <w:rFonts w:ascii="Arial" w:hAnsi="Arial"/>
                <w:color w:val="444444"/>
                <w:sz w:val="21"/>
                <w:szCs w:val="21"/>
                <w:lang w:eastAsia="ru-RU"/>
              </w:rPr>
            </w:pPr>
            <w:hyperlink r:id="rId29" w:history="1">
              <w:r w:rsidR="00CC3F31">
                <w:rPr>
                  <w:rStyle w:val="a3"/>
                  <w:sz w:val="21"/>
                  <w:szCs w:val="21"/>
                  <w:lang w:eastAsia="ru-RU"/>
                </w:rPr>
                <w:t>Написание по заказу контрольных, дипломов, диссертаций.</w:t>
              </w:r>
              <w:proofErr w:type="gramStart"/>
              <w:r w:rsidR="00CC3F31">
                <w:rPr>
                  <w:rStyle w:val="a3"/>
                  <w:sz w:val="21"/>
                  <w:szCs w:val="21"/>
                  <w:lang w:eastAsia="ru-RU"/>
                </w:rPr>
                <w:t xml:space="preserve"> .</w:t>
              </w:r>
              <w:proofErr w:type="gramEnd"/>
              <w:r w:rsidR="00CC3F31">
                <w:rPr>
                  <w:rStyle w:val="a3"/>
                  <w:sz w:val="21"/>
                  <w:szCs w:val="21"/>
                  <w:lang w:eastAsia="ru-RU"/>
                </w:rPr>
                <w:t xml:space="preserve"> .</w:t>
              </w:r>
            </w:hyperlink>
          </w:p>
        </w:tc>
      </w:tr>
    </w:tbl>
    <w:p w:rsidR="00423E33" w:rsidRPr="00423E33" w:rsidRDefault="00423E33" w:rsidP="00423E33">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423E33" w:rsidRPr="00423E33" w:rsidTr="00093B82">
        <w:tc>
          <w:tcPr>
            <w:tcW w:w="3227" w:type="dxa"/>
            <w:tcBorders>
              <w:top w:val="single" w:sz="4" w:space="0" w:color="auto"/>
              <w:left w:val="single" w:sz="4" w:space="0" w:color="auto"/>
              <w:bottom w:val="single" w:sz="4" w:space="0" w:color="auto"/>
              <w:right w:val="single" w:sz="4" w:space="0" w:color="auto"/>
            </w:tcBorders>
          </w:tcPr>
          <w:p w:rsidR="00423E33" w:rsidRPr="00423E33" w:rsidRDefault="00423E33" w:rsidP="00423E33">
            <w:pPr>
              <w:spacing w:line="480" w:lineRule="auto"/>
              <w:jc w:val="center"/>
              <w:rPr>
                <w:rFonts w:ascii="Times New Roman CYR" w:eastAsia="Calibri" w:hAnsi="Times New Roman CYR" w:cs="Times New Roman CYR"/>
                <w:sz w:val="24"/>
                <w:szCs w:val="24"/>
              </w:rPr>
            </w:pPr>
          </w:p>
          <w:p w:rsidR="00423E33" w:rsidRPr="00423E33" w:rsidRDefault="00423E33" w:rsidP="00423E33">
            <w:pPr>
              <w:spacing w:line="480" w:lineRule="auto"/>
              <w:jc w:val="center"/>
              <w:rPr>
                <w:rFonts w:eastAsia="Calibri"/>
                <w:lang w:val="en-US"/>
              </w:rPr>
            </w:pPr>
            <w:hyperlink r:id="rId30" w:history="1">
              <w:r w:rsidRPr="00423E33">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23E33" w:rsidRPr="00423E33" w:rsidRDefault="00423E33" w:rsidP="00423E33">
            <w:pPr>
              <w:spacing w:line="480" w:lineRule="auto"/>
              <w:jc w:val="center"/>
              <w:rPr>
                <w:rFonts w:eastAsia="Calibri"/>
                <w:lang w:val="en-US"/>
              </w:rPr>
            </w:pPr>
            <w:r w:rsidRPr="00423E33">
              <w:rPr>
                <w:rFonts w:eastAsia="Calibri"/>
                <w:noProof/>
              </w:rPr>
              <w:drawing>
                <wp:inline distT="0" distB="0" distL="0" distR="0" wp14:anchorId="4D8014A5" wp14:editId="45A4DC0D">
                  <wp:extent cx="3784600" cy="1257300"/>
                  <wp:effectExtent l="0" t="0" r="635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23E33" w:rsidRPr="00423E33" w:rsidRDefault="00423E33" w:rsidP="00423E33">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423E33" w:rsidRPr="00423E33" w:rsidTr="00093B82">
        <w:tc>
          <w:tcPr>
            <w:tcW w:w="4952" w:type="dxa"/>
            <w:tcBorders>
              <w:top w:val="single" w:sz="4" w:space="0" w:color="auto"/>
              <w:left w:val="single" w:sz="4" w:space="0" w:color="auto"/>
              <w:bottom w:val="single" w:sz="4" w:space="0" w:color="auto"/>
              <w:right w:val="single" w:sz="4" w:space="0" w:color="auto"/>
            </w:tcBorders>
          </w:tcPr>
          <w:p w:rsidR="00423E33" w:rsidRPr="00423E33" w:rsidRDefault="00423E33" w:rsidP="00423E33">
            <w:pPr>
              <w:spacing w:line="480" w:lineRule="auto"/>
              <w:jc w:val="center"/>
              <w:rPr>
                <w:rFonts w:ascii="Times New Roman CYR" w:eastAsia="Calibri" w:hAnsi="Times New Roman CYR" w:cs="Times New Roman CYR"/>
                <w:sz w:val="24"/>
                <w:szCs w:val="24"/>
              </w:rPr>
            </w:pPr>
          </w:p>
          <w:p w:rsidR="00423E33" w:rsidRPr="00423E33" w:rsidRDefault="00423E33" w:rsidP="00423E33">
            <w:pPr>
              <w:spacing w:line="480" w:lineRule="auto"/>
              <w:jc w:val="center"/>
              <w:rPr>
                <w:rFonts w:eastAsia="Calibri"/>
              </w:rPr>
            </w:pPr>
            <w:hyperlink r:id="rId32" w:history="1">
              <w:r w:rsidRPr="00423E33">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23E33" w:rsidRPr="00423E33" w:rsidRDefault="00423E33" w:rsidP="00423E33">
            <w:pPr>
              <w:spacing w:line="480" w:lineRule="auto"/>
              <w:jc w:val="center"/>
              <w:rPr>
                <w:rFonts w:eastAsia="Calibri"/>
              </w:rPr>
            </w:pPr>
            <w:r w:rsidRPr="00423E33">
              <w:rPr>
                <w:rFonts w:eastAsia="Calibri"/>
                <w:noProof/>
              </w:rPr>
              <w:drawing>
                <wp:inline distT="0" distB="0" distL="0" distR="0" wp14:anchorId="609ABDF4" wp14:editId="2B7634AD">
                  <wp:extent cx="2184400" cy="1962150"/>
                  <wp:effectExtent l="0" t="0" r="635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23E33" w:rsidRPr="00423E33" w:rsidRDefault="00423E33" w:rsidP="00423E33">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423E33" w:rsidRPr="00423E33"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423E33" w:rsidRPr="00423E33" w:rsidRDefault="00423E33" w:rsidP="00423E33">
            <w:pPr>
              <w:spacing w:line="480" w:lineRule="auto"/>
              <w:jc w:val="center"/>
              <w:rPr>
                <w:rFonts w:ascii="Times New Roman CYR" w:eastAsia="Calibri" w:hAnsi="Times New Roman CYR" w:cs="Times New Roman CYR"/>
                <w:sz w:val="24"/>
                <w:szCs w:val="24"/>
              </w:rPr>
            </w:pPr>
          </w:p>
          <w:p w:rsidR="00423E33" w:rsidRPr="00423E33" w:rsidRDefault="00423E33" w:rsidP="00423E33">
            <w:pPr>
              <w:spacing w:line="480" w:lineRule="auto"/>
              <w:jc w:val="center"/>
              <w:rPr>
                <w:rFonts w:ascii="Arial Black" w:eastAsia="Calibri" w:hAnsi="Arial Black" w:cs="Arial"/>
                <w:b/>
                <w:sz w:val="28"/>
                <w:szCs w:val="28"/>
              </w:rPr>
            </w:pPr>
            <w:hyperlink r:id="rId34" w:history="1">
              <w:r w:rsidRPr="00423E33">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423E33" w:rsidRPr="00423E33" w:rsidRDefault="00423E33" w:rsidP="00423E33">
            <w:pPr>
              <w:spacing w:line="480" w:lineRule="auto"/>
              <w:jc w:val="center"/>
              <w:rPr>
                <w:rFonts w:ascii="Arial Black" w:eastAsia="Calibri" w:hAnsi="Arial Black" w:cs="Arial"/>
                <w:b/>
                <w:sz w:val="28"/>
                <w:szCs w:val="28"/>
              </w:rPr>
            </w:pPr>
            <w:r w:rsidRPr="00423E33">
              <w:rPr>
                <w:rFonts w:eastAsia="Calibri"/>
                <w:noProof/>
              </w:rPr>
              <w:drawing>
                <wp:inline distT="0" distB="0" distL="0" distR="0" wp14:anchorId="70CF8E10" wp14:editId="6589E503">
                  <wp:extent cx="1600200" cy="1600200"/>
                  <wp:effectExtent l="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23E33" w:rsidRPr="00423E33" w:rsidRDefault="00423E33" w:rsidP="00423E33">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423E33" w:rsidRPr="00423E33" w:rsidTr="00093B82">
        <w:tc>
          <w:tcPr>
            <w:tcW w:w="3652" w:type="dxa"/>
            <w:tcBorders>
              <w:top w:val="single" w:sz="4" w:space="0" w:color="auto"/>
              <w:left w:val="single" w:sz="4" w:space="0" w:color="auto"/>
              <w:bottom w:val="single" w:sz="4" w:space="0" w:color="auto"/>
              <w:right w:val="single" w:sz="4" w:space="0" w:color="auto"/>
            </w:tcBorders>
          </w:tcPr>
          <w:p w:rsidR="00423E33" w:rsidRPr="00423E33" w:rsidRDefault="00423E33" w:rsidP="00423E33">
            <w:pPr>
              <w:spacing w:line="480" w:lineRule="auto"/>
              <w:jc w:val="center"/>
              <w:rPr>
                <w:rFonts w:ascii="Times New Roman CYR" w:eastAsia="Calibri" w:hAnsi="Times New Roman CYR" w:cs="Times New Roman CYR"/>
                <w:sz w:val="24"/>
                <w:szCs w:val="24"/>
              </w:rPr>
            </w:pPr>
          </w:p>
          <w:p w:rsidR="00423E33" w:rsidRPr="00423E33" w:rsidRDefault="00423E33" w:rsidP="00423E33">
            <w:pPr>
              <w:spacing w:line="480" w:lineRule="auto"/>
              <w:jc w:val="center"/>
              <w:rPr>
                <w:rFonts w:eastAsia="Calibri"/>
                <w:lang w:val="en-US"/>
              </w:rPr>
            </w:pPr>
            <w:hyperlink r:id="rId36" w:history="1">
              <w:r w:rsidRPr="00423E33">
                <w:rPr>
                  <w:rFonts w:ascii="Arial Black" w:eastAsia="Calibri" w:hAnsi="Arial Black" w:cs="Arial"/>
                  <w:b/>
                  <w:color w:val="0000FF"/>
                  <w:sz w:val="28"/>
                  <w:szCs w:val="28"/>
                  <w:u w:val="single"/>
                  <w:lang w:val="en-US"/>
                </w:rPr>
                <w:t>IT-</w:t>
              </w:r>
              <w:proofErr w:type="spellStart"/>
              <w:r w:rsidRPr="00423E33">
                <w:rPr>
                  <w:rFonts w:ascii="Arial Black" w:eastAsia="Calibri" w:hAnsi="Arial Black" w:cs="Arial"/>
                  <w:b/>
                  <w:color w:val="0000FF"/>
                  <w:sz w:val="28"/>
                  <w:szCs w:val="28"/>
                  <w:u w:val="single"/>
                  <w:lang w:val="en-US"/>
                </w:rPr>
                <w:t>специалисты</w:t>
              </w:r>
              <w:proofErr w:type="spellEnd"/>
              <w:r w:rsidRPr="00423E33">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23E33" w:rsidRPr="00423E33" w:rsidRDefault="00423E33" w:rsidP="00423E33">
            <w:pPr>
              <w:spacing w:line="480" w:lineRule="auto"/>
              <w:jc w:val="center"/>
              <w:rPr>
                <w:rFonts w:eastAsia="Calibri"/>
                <w:lang w:val="en-US"/>
              </w:rPr>
            </w:pPr>
            <w:r w:rsidRPr="00423E33">
              <w:rPr>
                <w:rFonts w:eastAsia="Calibri"/>
                <w:noProof/>
              </w:rPr>
              <w:drawing>
                <wp:inline distT="0" distB="0" distL="0" distR="0" wp14:anchorId="76237ED3" wp14:editId="4AC56395">
                  <wp:extent cx="3752850" cy="1841500"/>
                  <wp:effectExtent l="0" t="0" r="0" b="635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23E33" w:rsidRPr="00423E33" w:rsidRDefault="00423E33" w:rsidP="00423E33">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423E33" w:rsidRPr="00423E33" w:rsidTr="00093B82">
        <w:tc>
          <w:tcPr>
            <w:tcW w:w="3936" w:type="dxa"/>
            <w:tcBorders>
              <w:top w:val="single" w:sz="4" w:space="0" w:color="auto"/>
              <w:left w:val="single" w:sz="4" w:space="0" w:color="auto"/>
              <w:bottom w:val="single" w:sz="4" w:space="0" w:color="auto"/>
              <w:right w:val="single" w:sz="4" w:space="0" w:color="auto"/>
            </w:tcBorders>
          </w:tcPr>
          <w:p w:rsidR="00423E33" w:rsidRPr="00423E33" w:rsidRDefault="00423E33" w:rsidP="00423E33">
            <w:pPr>
              <w:jc w:val="center"/>
              <w:rPr>
                <w:rFonts w:ascii="Times New Roman CYR" w:eastAsia="Calibri" w:hAnsi="Times New Roman CYR" w:cs="Times New Roman CYR"/>
                <w:sz w:val="24"/>
                <w:szCs w:val="24"/>
              </w:rPr>
            </w:pPr>
          </w:p>
          <w:p w:rsidR="00423E33" w:rsidRPr="00423E33" w:rsidRDefault="00423E33" w:rsidP="00423E33">
            <w:pPr>
              <w:jc w:val="center"/>
              <w:rPr>
                <w:rFonts w:eastAsia="Calibri"/>
              </w:rPr>
            </w:pPr>
            <w:hyperlink r:id="rId38" w:history="1">
              <w:r w:rsidRPr="00423E33">
                <w:rPr>
                  <w:rFonts w:ascii="Arial Black" w:eastAsia="Calibri" w:hAnsi="Arial Black"/>
                  <w:b/>
                  <w:color w:val="0000FF"/>
                  <w:sz w:val="28"/>
                  <w:szCs w:val="28"/>
                  <w:u w:val="single"/>
                  <w:lang w:val="en-US"/>
                </w:rPr>
                <w:t xml:space="preserve">ФИТНЕС </w:t>
              </w:r>
              <w:proofErr w:type="spellStart"/>
              <w:r w:rsidRPr="00423E33">
                <w:rPr>
                  <w:rFonts w:ascii="Arial Black" w:eastAsia="Calibri" w:hAnsi="Arial Black"/>
                  <w:b/>
                  <w:color w:val="0000FF"/>
                  <w:sz w:val="28"/>
                  <w:szCs w:val="28"/>
                  <w:u w:val="single"/>
                  <w:lang w:val="en-US"/>
                </w:rPr>
                <w:t>на</w:t>
              </w:r>
              <w:proofErr w:type="spellEnd"/>
              <w:r w:rsidRPr="00423E33">
                <w:rPr>
                  <w:rFonts w:ascii="Arial Black" w:eastAsia="Calibri" w:hAnsi="Arial Black"/>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23E33" w:rsidRPr="00423E33" w:rsidRDefault="00423E33" w:rsidP="00423E33">
            <w:pPr>
              <w:jc w:val="center"/>
              <w:rPr>
                <w:rFonts w:eastAsia="Calibri"/>
              </w:rPr>
            </w:pPr>
            <w:r w:rsidRPr="00423E33">
              <w:rPr>
                <w:rFonts w:eastAsia="Calibri"/>
                <w:noProof/>
              </w:rPr>
              <w:drawing>
                <wp:inline distT="0" distB="0" distL="0" distR="0" wp14:anchorId="118A1995" wp14:editId="7A04236B">
                  <wp:extent cx="2806700" cy="1873250"/>
                  <wp:effectExtent l="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C3F31" w:rsidRDefault="00CC3F31">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CC3F31">
      <w:headerReference w:type="even" r:id="rId40"/>
      <w:headerReference w:type="default" r:id="rId41"/>
      <w:footerReference w:type="even" r:id="rId42"/>
      <w:footerReference w:type="default" r:id="rId43"/>
      <w:headerReference w:type="first" r:id="rId44"/>
      <w:footerReference w:type="first" r:id="rId4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502" w:rsidRDefault="002B1502" w:rsidP="0080059C">
      <w:pPr>
        <w:spacing w:after="0" w:line="240" w:lineRule="auto"/>
      </w:pPr>
      <w:r>
        <w:separator/>
      </w:r>
    </w:p>
  </w:endnote>
  <w:endnote w:type="continuationSeparator" w:id="0">
    <w:p w:rsidR="002B1502" w:rsidRDefault="002B1502" w:rsidP="00800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59C" w:rsidRDefault="0080059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59C" w:rsidRDefault="0080059C" w:rsidP="0080059C">
    <w:pPr>
      <w:pStyle w:val="a7"/>
    </w:pPr>
    <w:r>
      <w:t xml:space="preserve">Вернуться в каталог готовых дипломов и магистерских диссертаций </w:t>
    </w:r>
  </w:p>
  <w:p w:rsidR="0080059C" w:rsidRDefault="0080059C" w:rsidP="0080059C">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59C" w:rsidRDefault="0080059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502" w:rsidRDefault="002B1502" w:rsidP="0080059C">
      <w:pPr>
        <w:spacing w:after="0" w:line="240" w:lineRule="auto"/>
      </w:pPr>
      <w:r>
        <w:separator/>
      </w:r>
    </w:p>
  </w:footnote>
  <w:footnote w:type="continuationSeparator" w:id="0">
    <w:p w:rsidR="002B1502" w:rsidRDefault="002B1502" w:rsidP="008005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59C" w:rsidRDefault="0080059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DE8" w:rsidRDefault="00C97DE8" w:rsidP="00C97DE8">
    <w:pPr>
      <w:pStyle w:val="a5"/>
    </w:pPr>
    <w:r>
      <w:t>Узнайте стоимость написания на заказ студенческих и аспирантских работ</w:t>
    </w:r>
  </w:p>
  <w:p w:rsidR="0080059C" w:rsidRDefault="00C97DE8" w:rsidP="00C97DE8">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59C" w:rsidRDefault="0080059C">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F31"/>
    <w:rsid w:val="000F51FD"/>
    <w:rsid w:val="002B1502"/>
    <w:rsid w:val="00423E33"/>
    <w:rsid w:val="00444E38"/>
    <w:rsid w:val="0065799D"/>
    <w:rsid w:val="00712957"/>
    <w:rsid w:val="0080059C"/>
    <w:rsid w:val="00BA22C7"/>
    <w:rsid w:val="00C97DE8"/>
    <w:rsid w:val="00CC3F31"/>
    <w:rsid w:val="00F01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C3F31"/>
    <w:rPr>
      <w:rFonts w:cs="Times New Roman"/>
      <w:color w:val="0000FF"/>
      <w:u w:val="single"/>
    </w:rPr>
  </w:style>
  <w:style w:type="table" w:styleId="a4">
    <w:name w:val="Table Grid"/>
    <w:basedOn w:val="a1"/>
    <w:uiPriority w:val="59"/>
    <w:rsid w:val="00CC3F31"/>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0059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0059C"/>
  </w:style>
  <w:style w:type="paragraph" w:styleId="a7">
    <w:name w:val="footer"/>
    <w:basedOn w:val="a"/>
    <w:link w:val="a8"/>
    <w:uiPriority w:val="99"/>
    <w:unhideWhenUsed/>
    <w:rsid w:val="0080059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0059C"/>
  </w:style>
  <w:style w:type="paragraph" w:styleId="a9">
    <w:name w:val="Balloon Text"/>
    <w:basedOn w:val="a"/>
    <w:link w:val="aa"/>
    <w:uiPriority w:val="99"/>
    <w:semiHidden/>
    <w:unhideWhenUsed/>
    <w:rsid w:val="00423E3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23E33"/>
    <w:rPr>
      <w:rFonts w:ascii="Tahoma" w:hAnsi="Tahoma" w:cs="Tahoma"/>
      <w:sz w:val="16"/>
      <w:szCs w:val="16"/>
    </w:rPr>
  </w:style>
  <w:style w:type="table" w:customStyle="1" w:styleId="2">
    <w:name w:val="Сетка таблицы2"/>
    <w:basedOn w:val="a1"/>
    <w:uiPriority w:val="59"/>
    <w:rsid w:val="00423E3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C3F31"/>
    <w:rPr>
      <w:rFonts w:cs="Times New Roman"/>
      <w:color w:val="0000FF"/>
      <w:u w:val="single"/>
    </w:rPr>
  </w:style>
  <w:style w:type="table" w:styleId="a4">
    <w:name w:val="Table Grid"/>
    <w:basedOn w:val="a1"/>
    <w:uiPriority w:val="59"/>
    <w:rsid w:val="00CC3F31"/>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0059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0059C"/>
  </w:style>
  <w:style w:type="paragraph" w:styleId="a7">
    <w:name w:val="footer"/>
    <w:basedOn w:val="a"/>
    <w:link w:val="a8"/>
    <w:uiPriority w:val="99"/>
    <w:unhideWhenUsed/>
    <w:rsid w:val="0080059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0059C"/>
  </w:style>
  <w:style w:type="paragraph" w:styleId="a9">
    <w:name w:val="Balloon Text"/>
    <w:basedOn w:val="a"/>
    <w:link w:val="aa"/>
    <w:uiPriority w:val="99"/>
    <w:semiHidden/>
    <w:unhideWhenUsed/>
    <w:rsid w:val="00423E3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23E33"/>
    <w:rPr>
      <w:rFonts w:ascii="Tahoma" w:hAnsi="Tahoma" w:cs="Tahoma"/>
      <w:sz w:val="16"/>
      <w:szCs w:val="16"/>
    </w:rPr>
  </w:style>
  <w:style w:type="table" w:customStyle="1" w:styleId="2">
    <w:name w:val="Сетка таблицы2"/>
    <w:basedOn w:val="a1"/>
    <w:uiPriority w:val="59"/>
    <w:rsid w:val="00423E3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887317">
      <w:marLeft w:val="0"/>
      <w:marRight w:val="0"/>
      <w:marTop w:val="0"/>
      <w:marBottom w:val="0"/>
      <w:divBdr>
        <w:top w:val="none" w:sz="0" w:space="0" w:color="auto"/>
        <w:left w:val="none" w:sz="0" w:space="0" w:color="auto"/>
        <w:bottom w:val="none" w:sz="0" w:space="0" w:color="auto"/>
        <w:right w:val="none" w:sz="0" w:space="0" w:color="auto"/>
      </w:divBdr>
    </w:div>
    <w:div w:id="9078873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hyperlink" Target="http://&#1091;&#1095;&#1077;&#1073;&#1085;&#1080;&#1082;&#1080;.&#1080;&#1085;&#1092;&#1086;&#1088;&#1084;2000.&#1088;&#1092;/lectr.shtm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18.png"/><Relationship Id="rId38" Type="http://schemas.openxmlformats.org/officeDocument/2006/relationships/hyperlink" Target="http://&#1091;&#1095;&#1077;&#1073;&#1085;&#1080;&#1082;&#1080;.&#1080;&#1085;&#1092;&#1086;&#1088;&#1084;2000.&#1088;&#1092;/fit1.shtml" TargetMode="External"/><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hyperlink" Target="http://&#1091;&#1095;&#1077;&#1073;&#1085;&#1080;&#1082;&#1080;.&#1080;&#1085;&#1092;&#1086;&#1088;&#1084;2000.&#1088;&#1092;/napisat-diplom.shtml" TargetMode="External"/><Relationship Id="rId41"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hyperlink" Target="http://&#1091;&#1095;&#1077;&#1073;&#1085;&#1080;&#1082;&#1080;.&#1080;&#1085;&#1092;&#1086;&#1088;&#1084;2000.&#1088;&#1092;/kar.shtml" TargetMode="External"/><Relationship Id="rId37" Type="http://schemas.openxmlformats.org/officeDocument/2006/relationships/image" Target="media/image2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hyperlink" Target="http://&#1091;&#1095;&#1077;&#1073;&#1085;&#1080;&#1082;&#1080;.&#1080;&#1085;&#1092;&#1086;&#1088;&#1084;2000.&#1088;&#1092;/rerait-diplom.shtml" TargetMode="External"/><Relationship Id="rId36"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image" Target="media/image17.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hyperlink" Target="http://&#1091;&#1095;&#1077;&#1073;&#1085;&#1080;&#1082;&#1080;.&#1080;&#1085;&#1092;&#1086;&#1088;&#1084;2000.&#1088;&#1092;/index.shtml" TargetMode="External"/><Relationship Id="rId30" Type="http://schemas.openxmlformats.org/officeDocument/2006/relationships/hyperlink" Target="http://&#1091;&#1095;&#1077;&#1073;&#1085;&#1080;&#1082;&#1080;.&#1080;&#1085;&#1092;&#1086;&#1088;&#1084;2000.&#1088;&#1092;/chitai.shtml" TargetMode="External"/><Relationship Id="rId35" Type="http://schemas.openxmlformats.org/officeDocument/2006/relationships/image" Target="media/image19.png"/><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6575</Words>
  <Characters>37479</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2021-04-05T10:53:00Z</dcterms:created>
  <dcterms:modified xsi:type="dcterms:W3CDTF">2023-05-11T15:12:00Z</dcterms:modified>
</cp:coreProperties>
</file>